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9310" w14:textId="66DBD7F0" w:rsidR="00C36AB4" w:rsidRPr="00922674" w:rsidRDefault="00650CA4" w:rsidP="00C36AB4">
      <w:pPr>
        <w:adjustRightInd w:val="0"/>
        <w:snapToGrid w:val="0"/>
        <w:jc w:val="center"/>
        <w:rPr>
          <w:rFonts w:ascii="游ゴシック" w:eastAsia="游ゴシック" w:hAnsi="游ゴシック" w:cstheme="minorBidi"/>
          <w:b/>
          <w:color w:val="000000" w:themeColor="text1"/>
          <w:sz w:val="24"/>
        </w:rPr>
      </w:pPr>
      <w:r w:rsidRPr="00650CA4">
        <w:rPr>
          <w:rFonts w:ascii="游ゴシック" w:eastAsia="游ゴシック" w:hAnsi="游ゴシック" w:hint="eastAsia"/>
          <w:b/>
          <w:noProof/>
          <w:kern w:val="0"/>
          <w:sz w:val="24"/>
        </w:rPr>
        <mc:AlternateContent>
          <mc:Choice Requires="wps">
            <w:drawing>
              <wp:anchor distT="0" distB="0" distL="114300" distR="114300" simplePos="0" relativeHeight="251659264" behindDoc="0" locked="0" layoutInCell="1" allowOverlap="1" wp14:anchorId="21F279DF" wp14:editId="37341BE7">
                <wp:simplePos x="0" y="0"/>
                <wp:positionH relativeFrom="margin">
                  <wp:posOffset>4324350</wp:posOffset>
                </wp:positionH>
                <wp:positionV relativeFrom="paragraph">
                  <wp:posOffset>-335915</wp:posOffset>
                </wp:positionV>
                <wp:extent cx="1038225" cy="2762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000000"/>
                          </a:solidFill>
                          <a:miter lim="800000"/>
                          <a:headEnd/>
                          <a:tailEnd/>
                        </a:ln>
                      </wps:spPr>
                      <wps:txbx>
                        <w:txbxContent>
                          <w:p w14:paraId="0186F33D" w14:textId="434DF415" w:rsidR="00650CA4" w:rsidRPr="00734067" w:rsidRDefault="006507B0" w:rsidP="00650CA4">
                            <w:pPr>
                              <w:jc w:val="center"/>
                              <w:rPr>
                                <w:rFonts w:ascii="游ゴシック" w:eastAsia="游ゴシック" w:hAnsi="游ゴシック"/>
                                <w:b/>
                                <w:sz w:val="20"/>
                              </w:rPr>
                            </w:pPr>
                            <w:r>
                              <w:rPr>
                                <w:rFonts w:ascii="游ゴシック" w:eastAsia="游ゴシック" w:hAnsi="游ゴシック" w:hint="eastAsia"/>
                                <w:b/>
                                <w:sz w:val="20"/>
                              </w:rPr>
                              <w:t>資料</w:t>
                            </w:r>
                            <w:r w:rsidR="00E93274">
                              <w:rPr>
                                <w:rFonts w:ascii="游ゴシック" w:eastAsia="游ゴシック" w:hAnsi="游ゴシック" w:hint="eastAsia"/>
                                <w:b/>
                                <w:sz w:val="20"/>
                              </w:rPr>
                              <w:t>2</w:t>
                            </w:r>
                            <w:r w:rsidR="00226267">
                              <w:rPr>
                                <w:rFonts w:ascii="游ゴシック" w:eastAsia="游ゴシック" w:hAnsi="游ゴシック" w:hint="eastAsia"/>
                                <w:b/>
                                <w:sz w:val="20"/>
                              </w:rPr>
                              <w:t>-</w:t>
                            </w:r>
                            <w:r w:rsidR="00226267">
                              <w:rPr>
                                <w:rFonts w:ascii="游ゴシック" w:eastAsia="游ゴシック" w:hAnsi="游ゴシック"/>
                                <w:b/>
                                <w:sz w:val="20"/>
                              </w:rPr>
                              <w:t>1</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279DF" id="正方形/長方形 1" o:spid="_x0000_s1026" style="position:absolute;left:0;text-align:left;margin-left:340.5pt;margin-top:-26.45pt;width:81.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">
                <v:textbox inset="5.85pt,.7pt,5.85pt,.7pt">
                  <w:txbxContent>
                    <w:p w14:paraId="0186F33D" w14:textId="434DF415" w:rsidR="00650CA4" w:rsidRPr="00734067" w:rsidRDefault="006507B0" w:rsidP="00650CA4">
                      <w:pPr>
                        <w:jc w:val="center"/>
                        <w:rPr>
                          <w:rFonts w:ascii="游ゴシック" w:eastAsia="游ゴシック" w:hAnsi="游ゴシック"/>
                          <w:b/>
                          <w:sz w:val="20"/>
                        </w:rPr>
                      </w:pPr>
                      <w:r>
                        <w:rPr>
                          <w:rFonts w:ascii="游ゴシック" w:eastAsia="游ゴシック" w:hAnsi="游ゴシック" w:hint="eastAsia"/>
                          <w:b/>
                          <w:sz w:val="20"/>
                        </w:rPr>
                        <w:t>資料</w:t>
                      </w:r>
                      <w:r w:rsidR="00E93274">
                        <w:rPr>
                          <w:rFonts w:ascii="游ゴシック" w:eastAsia="游ゴシック" w:hAnsi="游ゴシック" w:hint="eastAsia"/>
                          <w:b/>
                          <w:sz w:val="20"/>
                        </w:rPr>
                        <w:t>2</w:t>
                      </w:r>
                      <w:r w:rsidR="00226267">
                        <w:rPr>
                          <w:rFonts w:ascii="游ゴシック" w:eastAsia="游ゴシック" w:hAnsi="游ゴシック" w:hint="eastAsia"/>
                          <w:b/>
                          <w:sz w:val="20"/>
                        </w:rPr>
                        <w:t>-</w:t>
                      </w:r>
                      <w:r w:rsidR="00226267">
                        <w:rPr>
                          <w:rFonts w:ascii="游ゴシック" w:eastAsia="游ゴシック" w:hAnsi="游ゴシック"/>
                          <w:b/>
                          <w:sz w:val="20"/>
                        </w:rPr>
                        <w:t>1</w:t>
                      </w:r>
                      <w:bookmarkStart w:id="1" w:name="_GoBack"/>
                      <w:bookmarkEnd w:id="1"/>
                    </w:p>
                  </w:txbxContent>
                </v:textbox>
                <w10:wrap anchorx="margin"/>
              </v:rect>
            </w:pict>
          </mc:Fallback>
        </mc:AlternateContent>
      </w:r>
      <w:r w:rsidR="000F6618" w:rsidRPr="00C72600">
        <w:rPr>
          <w:rFonts w:ascii="游ゴシック" w:eastAsia="游ゴシック" w:hAnsi="游ゴシック" w:cstheme="minorBidi" w:hint="eastAsia"/>
          <w:b/>
          <w:sz w:val="24"/>
        </w:rPr>
        <w:t>令</w:t>
      </w:r>
      <w:r w:rsidR="000F6618" w:rsidRPr="00922674">
        <w:rPr>
          <w:rFonts w:ascii="游ゴシック" w:eastAsia="游ゴシック" w:hAnsi="游ゴシック" w:cstheme="minorBidi" w:hint="eastAsia"/>
          <w:b/>
          <w:color w:val="000000" w:themeColor="text1"/>
          <w:sz w:val="24"/>
        </w:rPr>
        <w:t>和</w:t>
      </w:r>
      <w:r w:rsidR="00B24B5A" w:rsidRPr="00922674">
        <w:rPr>
          <w:rFonts w:ascii="游ゴシック" w:eastAsia="游ゴシック" w:hAnsi="游ゴシック" w:cstheme="minorBidi" w:hint="eastAsia"/>
          <w:b/>
          <w:color w:val="000000" w:themeColor="text1"/>
          <w:sz w:val="24"/>
        </w:rPr>
        <w:t>５</w:t>
      </w:r>
      <w:r w:rsidR="000F6618" w:rsidRPr="00922674">
        <w:rPr>
          <w:rFonts w:ascii="游ゴシック" w:eastAsia="游ゴシック" w:hAnsi="游ゴシック" w:cstheme="minorBidi" w:hint="eastAsia"/>
          <w:b/>
          <w:color w:val="000000" w:themeColor="text1"/>
          <w:sz w:val="24"/>
        </w:rPr>
        <w:t>年度　百舌鳥・古市古墳群世界</w:t>
      </w:r>
      <w:r w:rsidR="006C5B79" w:rsidRPr="00922674">
        <w:rPr>
          <w:rFonts w:ascii="游ゴシック" w:eastAsia="游ゴシック" w:hAnsi="游ゴシック" w:cstheme="minorBidi" w:hint="eastAsia"/>
          <w:b/>
          <w:color w:val="000000" w:themeColor="text1"/>
          <w:sz w:val="24"/>
        </w:rPr>
        <w:t>遺産</w:t>
      </w:r>
      <w:r w:rsidR="000F6618" w:rsidRPr="00922674">
        <w:rPr>
          <w:rFonts w:ascii="游ゴシック" w:eastAsia="游ゴシック" w:hAnsi="游ゴシック" w:cstheme="minorBidi" w:hint="eastAsia"/>
          <w:b/>
          <w:color w:val="000000" w:themeColor="text1"/>
          <w:sz w:val="24"/>
        </w:rPr>
        <w:t>保存活用</w:t>
      </w:r>
      <w:r w:rsidR="006C5B79" w:rsidRPr="00922674">
        <w:rPr>
          <w:rFonts w:ascii="游ゴシック" w:eastAsia="游ゴシック" w:hAnsi="游ゴシック" w:cstheme="minorBidi" w:hint="eastAsia"/>
          <w:b/>
          <w:color w:val="000000" w:themeColor="text1"/>
          <w:sz w:val="24"/>
        </w:rPr>
        <w:t>会議</w:t>
      </w:r>
    </w:p>
    <w:p w14:paraId="07138A8F" w14:textId="415C9BD1" w:rsidR="00733F56" w:rsidRPr="00922674" w:rsidRDefault="006B4A3E" w:rsidP="00C36AB4">
      <w:pPr>
        <w:adjustRightInd w:val="0"/>
        <w:snapToGrid w:val="0"/>
        <w:jc w:val="center"/>
        <w:rPr>
          <w:rFonts w:ascii="游ゴシック" w:eastAsia="游ゴシック" w:hAnsi="游ゴシック" w:cstheme="minorBidi"/>
          <w:b/>
          <w:color w:val="000000" w:themeColor="text1"/>
          <w:sz w:val="24"/>
        </w:rPr>
      </w:pPr>
      <w:r w:rsidRPr="00922674">
        <w:rPr>
          <w:rFonts w:ascii="游ゴシック" w:eastAsia="游ゴシック" w:hAnsi="游ゴシック" w:cstheme="minorBidi" w:hint="eastAsia"/>
          <w:b/>
          <w:color w:val="000000" w:themeColor="text1"/>
          <w:sz w:val="24"/>
        </w:rPr>
        <w:t>事業計画</w:t>
      </w:r>
    </w:p>
    <w:p w14:paraId="13B736D7" w14:textId="77777777" w:rsidR="006C5B79" w:rsidRPr="00922674" w:rsidRDefault="006C5B79" w:rsidP="00C70773">
      <w:pPr>
        <w:jc w:val="center"/>
        <w:rPr>
          <w:rFonts w:ascii="游ゴシック" w:eastAsia="游ゴシック" w:hAnsi="游ゴシック"/>
          <w:color w:val="000000" w:themeColor="text1"/>
          <w:szCs w:val="21"/>
        </w:rPr>
      </w:pPr>
    </w:p>
    <w:p w14:paraId="76BF93FE" w14:textId="775BE7C1" w:rsidR="003D7728" w:rsidRPr="00922674" w:rsidRDefault="001C3DE6" w:rsidP="004234E8">
      <w:pPr>
        <w:spacing w:line="340" w:lineRule="exact"/>
        <w:jc w:val="left"/>
        <w:rPr>
          <w:rFonts w:ascii="游ゴシック" w:eastAsia="游ゴシック" w:hAnsi="游ゴシック"/>
          <w:b/>
          <w:color w:val="000000" w:themeColor="text1"/>
          <w:sz w:val="24"/>
        </w:rPr>
      </w:pPr>
      <w:r w:rsidRPr="00922674">
        <w:rPr>
          <w:rFonts w:ascii="游ゴシック" w:eastAsia="游ゴシック" w:hAnsi="游ゴシック" w:hint="eastAsia"/>
          <w:b/>
          <w:color w:val="000000" w:themeColor="text1"/>
          <w:sz w:val="24"/>
          <w:u w:val="single"/>
        </w:rPr>
        <w:t xml:space="preserve">Ⅰ　</w:t>
      </w:r>
      <w:r w:rsidR="000F6618" w:rsidRPr="00922674">
        <w:rPr>
          <w:rFonts w:ascii="游ゴシック" w:eastAsia="游ゴシック" w:hAnsi="游ゴシック" w:hint="eastAsia"/>
          <w:b/>
          <w:color w:val="000000" w:themeColor="text1"/>
          <w:sz w:val="24"/>
          <w:u w:val="single"/>
        </w:rPr>
        <w:t>保存活用</w:t>
      </w:r>
      <w:r w:rsidR="008741CF" w:rsidRPr="00922674">
        <w:rPr>
          <w:rFonts w:ascii="游ゴシック" w:eastAsia="游ゴシック" w:hAnsi="游ゴシック" w:hint="eastAsia"/>
          <w:b/>
          <w:color w:val="000000" w:themeColor="text1"/>
          <w:sz w:val="24"/>
          <w:u w:val="single"/>
        </w:rPr>
        <w:t>会議運営に係る</w:t>
      </w:r>
      <w:r w:rsidR="00F92F70" w:rsidRPr="00922674">
        <w:rPr>
          <w:rFonts w:ascii="游ゴシック" w:eastAsia="游ゴシック" w:hAnsi="游ゴシック" w:hint="eastAsia"/>
          <w:b/>
          <w:color w:val="000000" w:themeColor="text1"/>
          <w:sz w:val="24"/>
          <w:u w:val="single"/>
        </w:rPr>
        <w:t>総合調整</w:t>
      </w:r>
      <w:r w:rsidR="00D86AA0" w:rsidRPr="00922674">
        <w:rPr>
          <w:rFonts w:ascii="游ゴシック" w:eastAsia="游ゴシック" w:hAnsi="游ゴシック" w:hint="eastAsia"/>
          <w:b/>
          <w:color w:val="000000" w:themeColor="text1"/>
          <w:sz w:val="24"/>
        </w:rPr>
        <w:t>【</w:t>
      </w:r>
      <w:r w:rsidRPr="00922674">
        <w:rPr>
          <w:rFonts w:ascii="游ゴシック" w:eastAsia="游ゴシック" w:hAnsi="游ゴシック" w:hint="eastAsia"/>
          <w:b/>
          <w:color w:val="000000" w:themeColor="text1"/>
          <w:sz w:val="24"/>
        </w:rPr>
        <w:t>予算額</w:t>
      </w:r>
      <w:r w:rsidR="00CC6723" w:rsidRPr="00922674">
        <w:rPr>
          <w:rFonts w:ascii="游ゴシック" w:eastAsia="游ゴシック" w:hAnsi="游ゴシック" w:hint="eastAsia"/>
          <w:b/>
          <w:color w:val="000000" w:themeColor="text1"/>
          <w:sz w:val="24"/>
        </w:rPr>
        <w:t xml:space="preserve">　</w:t>
      </w:r>
      <w:r w:rsidR="00785ECD" w:rsidRPr="00922674">
        <w:rPr>
          <w:rFonts w:ascii="游ゴシック" w:eastAsia="游ゴシック" w:hAnsi="游ゴシック" w:hint="eastAsia"/>
          <w:b/>
          <w:color w:val="000000" w:themeColor="text1"/>
          <w:sz w:val="24"/>
        </w:rPr>
        <w:t>1,751</w:t>
      </w:r>
      <w:r w:rsidR="000163D9" w:rsidRPr="00922674">
        <w:rPr>
          <w:rFonts w:ascii="游ゴシック" w:eastAsia="游ゴシック" w:hAnsi="游ゴシック" w:hint="eastAsia"/>
          <w:b/>
          <w:color w:val="000000" w:themeColor="text1"/>
          <w:sz w:val="24"/>
        </w:rPr>
        <w:t>千円</w:t>
      </w:r>
      <w:r w:rsidR="00D86AA0" w:rsidRPr="00922674">
        <w:rPr>
          <w:rFonts w:ascii="游ゴシック" w:eastAsia="游ゴシック" w:hAnsi="游ゴシック" w:hint="eastAsia"/>
          <w:b/>
          <w:color w:val="000000" w:themeColor="text1"/>
          <w:sz w:val="24"/>
        </w:rPr>
        <w:t>】</w:t>
      </w:r>
    </w:p>
    <w:p w14:paraId="2E9D78D3" w14:textId="2B85F61D" w:rsidR="004234E8" w:rsidRPr="00922674" w:rsidRDefault="00310615" w:rsidP="003D7728">
      <w:pPr>
        <w:spacing w:line="340" w:lineRule="exact"/>
        <w:ind w:leftChars="100" w:left="210" w:firstLineChars="100" w:firstLine="210"/>
        <w:jc w:val="left"/>
        <w:rPr>
          <w:rFonts w:ascii="游ゴシック" w:eastAsia="游ゴシック" w:hAnsi="游ゴシック"/>
          <w:b/>
          <w:color w:val="000000" w:themeColor="text1"/>
          <w:sz w:val="24"/>
        </w:rPr>
      </w:pPr>
      <w:r w:rsidRPr="00922674">
        <w:rPr>
          <w:rFonts w:ascii="游ゴシック" w:eastAsia="游ゴシック" w:hAnsi="游ゴシック" w:hint="eastAsia"/>
          <w:color w:val="000000" w:themeColor="text1"/>
          <w:szCs w:val="21"/>
        </w:rPr>
        <w:t>同</w:t>
      </w:r>
      <w:r w:rsidR="004234E8" w:rsidRPr="00922674">
        <w:rPr>
          <w:rFonts w:ascii="游ゴシック" w:eastAsia="游ゴシック" w:hAnsi="游ゴシック" w:hint="eastAsia"/>
          <w:color w:val="000000" w:themeColor="text1"/>
          <w:szCs w:val="21"/>
        </w:rPr>
        <w:t>会議を開催し、「資産等保存管理事業」や「来訪者対策事業」の取組方針、</w:t>
      </w:r>
      <w:r w:rsidR="001928D7" w:rsidRPr="00922674">
        <w:rPr>
          <w:rFonts w:ascii="游ゴシック" w:eastAsia="游ゴシック" w:hAnsi="游ゴシック" w:hint="eastAsia"/>
          <w:color w:val="000000" w:themeColor="text1"/>
          <w:szCs w:val="21"/>
        </w:rPr>
        <w:t>予算・</w:t>
      </w:r>
      <w:r w:rsidR="004234E8" w:rsidRPr="00922674">
        <w:rPr>
          <w:rFonts w:ascii="游ゴシック" w:eastAsia="游ゴシック" w:hAnsi="游ゴシック" w:hint="eastAsia"/>
          <w:color w:val="000000" w:themeColor="text1"/>
          <w:szCs w:val="21"/>
        </w:rPr>
        <w:t>等を審議・決定する。</w:t>
      </w:r>
    </w:p>
    <w:p w14:paraId="6A3112BD" w14:textId="2F29D87A" w:rsidR="004234E8" w:rsidRPr="00922674" w:rsidRDefault="004234E8" w:rsidP="003D7728">
      <w:pPr>
        <w:spacing w:line="340" w:lineRule="exact"/>
        <w:ind w:left="210" w:hangingChars="100" w:hanging="210"/>
        <w:jc w:val="left"/>
        <w:rPr>
          <w:rFonts w:ascii="游ゴシック" w:eastAsia="游ゴシック" w:hAnsi="游ゴシック"/>
          <w:b/>
          <w:color w:val="000000" w:themeColor="text1"/>
          <w:sz w:val="24"/>
        </w:rPr>
      </w:pPr>
      <w:r w:rsidRPr="00922674">
        <w:rPr>
          <w:rFonts w:ascii="游ゴシック" w:eastAsia="游ゴシック" w:hAnsi="游ゴシック" w:hint="eastAsia"/>
          <w:color w:val="000000" w:themeColor="text1"/>
          <w:szCs w:val="21"/>
        </w:rPr>
        <w:t xml:space="preserve">　</w:t>
      </w:r>
      <w:r w:rsidR="003D7728" w:rsidRPr="00922674">
        <w:rPr>
          <w:rFonts w:ascii="游ゴシック" w:eastAsia="游ゴシック" w:hAnsi="游ゴシック" w:hint="eastAsia"/>
          <w:color w:val="000000" w:themeColor="text1"/>
          <w:szCs w:val="21"/>
        </w:rPr>
        <w:t xml:space="preserve">　</w:t>
      </w:r>
      <w:r w:rsidRPr="00922674">
        <w:rPr>
          <w:rFonts w:ascii="游ゴシック" w:eastAsia="游ゴシック" w:hAnsi="游ゴシック" w:hint="eastAsia"/>
          <w:color w:val="000000" w:themeColor="text1"/>
          <w:szCs w:val="21"/>
        </w:rPr>
        <w:t>また、大阪府及び地元</w:t>
      </w:r>
      <w:r w:rsidR="00D62326" w:rsidRPr="00922674">
        <w:rPr>
          <w:rFonts w:ascii="游ゴシック" w:eastAsia="游ゴシック" w:hAnsi="游ゴシック"/>
          <w:color w:val="000000" w:themeColor="text1"/>
          <w:szCs w:val="21"/>
        </w:rPr>
        <w:t>3</w:t>
      </w:r>
      <w:r w:rsidRPr="00922674">
        <w:rPr>
          <w:rFonts w:ascii="游ゴシック" w:eastAsia="游ゴシック" w:hAnsi="游ゴシック" w:hint="eastAsia"/>
          <w:color w:val="000000" w:themeColor="text1"/>
          <w:szCs w:val="21"/>
        </w:rPr>
        <w:t>市の世界遺産、文化財、都市計画等の関係部署の職員からなる「資産専門部会」、「緩衝地帯専門部会」、「来訪者対策専門部会」</w:t>
      </w:r>
      <w:r w:rsidR="00CC12F6" w:rsidRPr="00922674">
        <w:rPr>
          <w:rFonts w:ascii="游ゴシック" w:eastAsia="游ゴシック" w:hAnsi="游ゴシック" w:hint="eastAsia"/>
          <w:color w:val="000000" w:themeColor="text1"/>
          <w:szCs w:val="21"/>
        </w:rPr>
        <w:t>の3つの専門部会</w:t>
      </w:r>
      <w:r w:rsidRPr="00922674">
        <w:rPr>
          <w:rFonts w:ascii="游ゴシック" w:eastAsia="游ゴシック" w:hAnsi="游ゴシック" w:hint="eastAsia"/>
          <w:color w:val="000000" w:themeColor="text1"/>
          <w:szCs w:val="21"/>
        </w:rPr>
        <w:t>を開催し、今後の百舌鳥・古市古墳群の保存管理の</w:t>
      </w:r>
      <w:r w:rsidR="00310615" w:rsidRPr="00922674">
        <w:rPr>
          <w:rFonts w:ascii="游ゴシック" w:eastAsia="游ゴシック" w:hAnsi="游ゴシック" w:hint="eastAsia"/>
          <w:color w:val="000000" w:themeColor="text1"/>
          <w:szCs w:val="21"/>
        </w:rPr>
        <w:t>具体的な対応</w:t>
      </w:r>
      <w:r w:rsidR="000624D6" w:rsidRPr="00922674">
        <w:rPr>
          <w:rFonts w:ascii="游ゴシック" w:eastAsia="游ゴシック" w:hAnsi="游ゴシック" w:hint="eastAsia"/>
          <w:color w:val="000000" w:themeColor="text1"/>
          <w:szCs w:val="21"/>
        </w:rPr>
        <w:t>等</w:t>
      </w:r>
      <w:r w:rsidRPr="00922674">
        <w:rPr>
          <w:rFonts w:ascii="游ゴシック" w:eastAsia="游ゴシック" w:hAnsi="游ゴシック" w:hint="eastAsia"/>
          <w:color w:val="000000" w:themeColor="text1"/>
          <w:szCs w:val="21"/>
        </w:rPr>
        <w:t>について協議を行う。</w:t>
      </w:r>
    </w:p>
    <w:p w14:paraId="77A8BF90" w14:textId="77777777" w:rsidR="004156DB" w:rsidRPr="00C72600" w:rsidRDefault="004156DB" w:rsidP="004234E8">
      <w:pPr>
        <w:rPr>
          <w:rFonts w:ascii="游ゴシック" w:eastAsia="游ゴシック" w:hAnsi="游ゴシック"/>
          <w:szCs w:val="21"/>
        </w:rPr>
      </w:pPr>
    </w:p>
    <w:p w14:paraId="1FC9EE87" w14:textId="77777777" w:rsidR="00CC12F6" w:rsidRPr="00C72600" w:rsidRDefault="00CC12F6" w:rsidP="004234E8">
      <w:pPr>
        <w:rPr>
          <w:rFonts w:ascii="游ゴシック" w:eastAsia="游ゴシック" w:hAnsi="游ゴシック"/>
          <w:szCs w:val="21"/>
        </w:rPr>
      </w:pPr>
    </w:p>
    <w:p w14:paraId="20D06439" w14:textId="12527DBC" w:rsidR="00A74987" w:rsidRPr="00C72600" w:rsidRDefault="00F92F70" w:rsidP="000F6618">
      <w:pPr>
        <w:spacing w:line="340" w:lineRule="exact"/>
        <w:jc w:val="left"/>
        <w:rPr>
          <w:rFonts w:ascii="游ゴシック" w:eastAsia="游ゴシック" w:hAnsi="游ゴシック"/>
          <w:b/>
          <w:sz w:val="24"/>
        </w:rPr>
      </w:pPr>
      <w:r w:rsidRPr="00C72600">
        <w:rPr>
          <w:rFonts w:ascii="游ゴシック" w:eastAsia="游ゴシック" w:hAnsi="游ゴシック" w:hint="eastAsia"/>
          <w:b/>
          <w:sz w:val="24"/>
          <w:u w:val="single"/>
        </w:rPr>
        <w:t xml:space="preserve">Ⅱ　</w:t>
      </w:r>
      <w:r w:rsidR="000F6618" w:rsidRPr="00C72600">
        <w:rPr>
          <w:rFonts w:ascii="游ゴシック" w:eastAsia="游ゴシック" w:hAnsi="游ゴシック" w:hint="eastAsia"/>
          <w:b/>
          <w:sz w:val="24"/>
          <w:u w:val="single"/>
        </w:rPr>
        <w:t>資産等保存管理事業</w:t>
      </w:r>
      <w:r w:rsidR="00D86AA0" w:rsidRPr="00C72600">
        <w:rPr>
          <w:rFonts w:ascii="游ゴシック" w:eastAsia="游ゴシック" w:hAnsi="游ゴシック" w:hint="eastAsia"/>
          <w:b/>
          <w:sz w:val="24"/>
        </w:rPr>
        <w:t>【</w:t>
      </w:r>
      <w:r w:rsidR="00E56B72" w:rsidRPr="00C72600">
        <w:rPr>
          <w:rFonts w:ascii="游ゴシック" w:eastAsia="游ゴシック" w:hAnsi="游ゴシック" w:hint="eastAsia"/>
          <w:b/>
          <w:sz w:val="24"/>
        </w:rPr>
        <w:t>予算額</w:t>
      </w:r>
      <w:r w:rsidR="003D03DA" w:rsidRPr="00C72600">
        <w:rPr>
          <w:rFonts w:ascii="游ゴシック" w:eastAsia="游ゴシック" w:hAnsi="游ゴシック" w:hint="eastAsia"/>
          <w:b/>
          <w:sz w:val="24"/>
        </w:rPr>
        <w:t xml:space="preserve">　</w:t>
      </w:r>
      <w:r w:rsidR="00B24B5A">
        <w:rPr>
          <w:rFonts w:ascii="游ゴシック" w:eastAsia="游ゴシック" w:hAnsi="游ゴシック" w:hint="eastAsia"/>
          <w:b/>
          <w:sz w:val="24"/>
        </w:rPr>
        <w:t>8,393</w:t>
      </w:r>
      <w:r w:rsidR="00B924D7" w:rsidRPr="00C72600">
        <w:rPr>
          <w:rFonts w:ascii="游ゴシック" w:eastAsia="游ゴシック" w:hAnsi="游ゴシック" w:hint="eastAsia"/>
          <w:b/>
          <w:sz w:val="24"/>
        </w:rPr>
        <w:t>千円</w:t>
      </w:r>
      <w:r w:rsidR="00D86AA0" w:rsidRPr="00C72600">
        <w:rPr>
          <w:rFonts w:ascii="游ゴシック" w:eastAsia="游ゴシック" w:hAnsi="游ゴシック" w:hint="eastAsia"/>
          <w:b/>
          <w:sz w:val="24"/>
        </w:rPr>
        <w:t>】</w:t>
      </w:r>
    </w:p>
    <w:p w14:paraId="52CB02BC" w14:textId="6552669E" w:rsidR="0020164E" w:rsidRPr="00922674" w:rsidRDefault="000F6618" w:rsidP="003D7728">
      <w:pPr>
        <w:spacing w:line="340" w:lineRule="exact"/>
        <w:ind w:leftChars="100" w:left="210" w:firstLineChars="100" w:firstLine="210"/>
        <w:jc w:val="left"/>
        <w:rPr>
          <w:rFonts w:ascii="游ゴシック" w:eastAsia="游ゴシック" w:hAnsi="游ゴシック"/>
          <w:szCs w:val="21"/>
        </w:rPr>
      </w:pPr>
      <w:r w:rsidRPr="00922674">
        <w:rPr>
          <w:rFonts w:ascii="游ゴシック" w:eastAsia="游ゴシック" w:hAnsi="游ゴシック" w:hint="eastAsia"/>
          <w:szCs w:val="21"/>
        </w:rPr>
        <w:t>世界遺産一覧表記載推薦書の付属資料としてユネスコに提出した「包括的保存管理計画」や、第43回世界遺産委員会</w:t>
      </w:r>
      <w:r w:rsidR="00040537" w:rsidRPr="00922674">
        <w:rPr>
          <w:rFonts w:ascii="游ゴシック" w:eastAsia="游ゴシック" w:hAnsi="游ゴシック" w:hint="eastAsia"/>
          <w:szCs w:val="21"/>
        </w:rPr>
        <w:t>における登録</w:t>
      </w:r>
      <w:r w:rsidRPr="00922674">
        <w:rPr>
          <w:rFonts w:ascii="游ゴシック" w:eastAsia="游ゴシック" w:hAnsi="游ゴシック" w:hint="eastAsia"/>
          <w:szCs w:val="21"/>
        </w:rPr>
        <w:t>決議</w:t>
      </w:r>
      <w:r w:rsidR="00040537" w:rsidRPr="00922674">
        <w:rPr>
          <w:rFonts w:ascii="游ゴシック" w:eastAsia="游ゴシック" w:hAnsi="游ゴシック" w:hint="eastAsia"/>
          <w:szCs w:val="21"/>
        </w:rPr>
        <w:t>文の</w:t>
      </w:r>
      <w:r w:rsidR="005846BC" w:rsidRPr="00922674">
        <w:rPr>
          <w:rFonts w:ascii="游ゴシック" w:eastAsia="游ゴシック" w:hAnsi="游ゴシック" w:hint="eastAsia"/>
          <w:szCs w:val="21"/>
        </w:rPr>
        <w:t>「追加的勧告」</w:t>
      </w:r>
      <w:r w:rsidRPr="00922674">
        <w:rPr>
          <w:rFonts w:ascii="游ゴシック" w:eastAsia="游ゴシック" w:hAnsi="游ゴシック" w:hint="eastAsia"/>
          <w:szCs w:val="21"/>
        </w:rPr>
        <w:t>で求められた</w:t>
      </w:r>
      <w:r w:rsidR="00AC418E" w:rsidRPr="00922674">
        <w:rPr>
          <w:rFonts w:ascii="游ゴシック" w:eastAsia="游ゴシック" w:hAnsi="游ゴシック" w:hint="eastAsia"/>
          <w:szCs w:val="21"/>
        </w:rPr>
        <w:t>内容をふまえ、</w:t>
      </w:r>
      <w:r w:rsidR="00CC12F6" w:rsidRPr="00922674">
        <w:rPr>
          <w:rFonts w:ascii="游ゴシック" w:eastAsia="游ゴシック" w:hAnsi="游ゴシック" w:hint="eastAsia"/>
          <w:szCs w:val="21"/>
        </w:rPr>
        <w:t>百舌鳥・古市古墳群の保存管理を</w:t>
      </w:r>
      <w:r w:rsidR="00AC418E" w:rsidRPr="00922674">
        <w:rPr>
          <w:rFonts w:ascii="游ゴシック" w:eastAsia="游ゴシック" w:hAnsi="游ゴシック" w:hint="eastAsia"/>
          <w:szCs w:val="21"/>
        </w:rPr>
        <w:t>適切に</w:t>
      </w:r>
      <w:r w:rsidR="00CC12F6" w:rsidRPr="00922674">
        <w:rPr>
          <w:rFonts w:ascii="游ゴシック" w:eastAsia="游ゴシック" w:hAnsi="游ゴシック" w:hint="eastAsia"/>
          <w:szCs w:val="21"/>
        </w:rPr>
        <w:t>行う。</w:t>
      </w:r>
    </w:p>
    <w:p w14:paraId="426C02CC" w14:textId="30D85E46" w:rsidR="00C25A7C" w:rsidRPr="00922674" w:rsidRDefault="00C25A7C" w:rsidP="003D7728">
      <w:pPr>
        <w:spacing w:line="340" w:lineRule="exact"/>
        <w:jc w:val="left"/>
        <w:rPr>
          <w:rFonts w:ascii="游ゴシック" w:eastAsia="游ゴシック" w:hAnsi="游ゴシック"/>
          <w:color w:val="000000" w:themeColor="text1"/>
          <w:szCs w:val="21"/>
        </w:rPr>
      </w:pPr>
    </w:p>
    <w:p w14:paraId="60B469DD" w14:textId="2B659F86" w:rsidR="00C25A7C" w:rsidRPr="00922674" w:rsidRDefault="00C25A7C" w:rsidP="00CC12F6">
      <w:pPr>
        <w:spacing w:line="340" w:lineRule="exact"/>
        <w:rPr>
          <w:rFonts w:ascii="游ゴシック" w:eastAsia="游ゴシック" w:hAnsi="游ゴシック"/>
          <w:b/>
          <w:color w:val="000000" w:themeColor="text1"/>
          <w:szCs w:val="21"/>
        </w:rPr>
      </w:pPr>
      <w:r w:rsidRPr="00922674">
        <w:rPr>
          <w:rFonts w:ascii="游ゴシック" w:eastAsia="游ゴシック" w:hAnsi="游ゴシック" w:hint="eastAsia"/>
          <w:b/>
          <w:color w:val="000000" w:themeColor="text1"/>
          <w:szCs w:val="21"/>
        </w:rPr>
        <w:t xml:space="preserve">１　</w:t>
      </w:r>
      <w:r w:rsidR="00757D34" w:rsidRPr="00922674">
        <w:rPr>
          <w:rFonts w:ascii="游ゴシック" w:eastAsia="游ゴシック" w:hAnsi="游ゴシック" w:hint="eastAsia"/>
          <w:b/>
          <w:color w:val="000000" w:themeColor="text1"/>
          <w:szCs w:val="21"/>
        </w:rPr>
        <w:t>遺産影響評価（ＨＩＡ）の実施</w:t>
      </w:r>
    </w:p>
    <w:p w14:paraId="730B8312" w14:textId="06C91C9D" w:rsidR="00C25A7C" w:rsidRPr="00922674" w:rsidRDefault="00C25A7C" w:rsidP="00757D34">
      <w:pPr>
        <w:spacing w:line="340" w:lineRule="exact"/>
        <w:ind w:left="210" w:hangingChars="100" w:hanging="210"/>
        <w:rPr>
          <w:rFonts w:ascii="游ゴシック" w:eastAsia="游ゴシック" w:hAnsi="游ゴシック"/>
          <w:color w:val="000000" w:themeColor="text1"/>
          <w:szCs w:val="21"/>
        </w:rPr>
      </w:pPr>
      <w:r w:rsidRPr="00922674">
        <w:rPr>
          <w:rFonts w:ascii="游ゴシック" w:eastAsia="游ゴシック" w:hAnsi="游ゴシック" w:hint="eastAsia"/>
          <w:b/>
          <w:color w:val="000000" w:themeColor="text1"/>
          <w:szCs w:val="21"/>
        </w:rPr>
        <w:t xml:space="preserve">　　</w:t>
      </w:r>
      <w:r w:rsidR="006C33EB" w:rsidRPr="00922674">
        <w:rPr>
          <w:rFonts w:ascii="游ゴシック" w:eastAsia="游ゴシック" w:hAnsi="游ゴシック" w:hint="eastAsia"/>
          <w:color w:val="000000" w:themeColor="text1"/>
          <w:szCs w:val="21"/>
        </w:rPr>
        <w:t>「追加的勧告」</w:t>
      </w:r>
      <w:r w:rsidRPr="00922674">
        <w:rPr>
          <w:rFonts w:ascii="游ゴシック" w:eastAsia="游ゴシック" w:hAnsi="游ゴシック" w:hint="eastAsia"/>
          <w:color w:val="000000" w:themeColor="text1"/>
          <w:szCs w:val="21"/>
        </w:rPr>
        <w:t>において</w:t>
      </w:r>
      <w:r w:rsidR="00757D34" w:rsidRPr="00922674">
        <w:rPr>
          <w:rFonts w:ascii="游ゴシック" w:eastAsia="游ゴシック" w:hAnsi="游ゴシック" w:hint="eastAsia"/>
          <w:color w:val="000000" w:themeColor="text1"/>
          <w:szCs w:val="21"/>
        </w:rPr>
        <w:t>、顕著な普遍的価値の保護と整合する史跡整備基本計画の完成、古墳群の価値に関わるすべての開発計画についての遺産影響評価実施が求められていることから、整備基本計画策定、羽曳野市庁舎建替え等について遺産影響評価を実施する。</w:t>
      </w:r>
    </w:p>
    <w:p w14:paraId="49D4A0E7" w14:textId="7B7AD781" w:rsidR="00C25A7C" w:rsidRPr="00922674" w:rsidRDefault="00C25A7C" w:rsidP="00C25A7C">
      <w:pPr>
        <w:spacing w:line="340" w:lineRule="exact"/>
        <w:ind w:left="210" w:hangingChars="100" w:hanging="210"/>
        <w:rPr>
          <w:rFonts w:ascii="游ゴシック" w:eastAsia="游ゴシック" w:hAnsi="游ゴシック"/>
          <w:szCs w:val="21"/>
        </w:rPr>
      </w:pPr>
    </w:p>
    <w:p w14:paraId="75170900" w14:textId="59069381" w:rsidR="004234E8" w:rsidRPr="00922674" w:rsidRDefault="00C25A7C" w:rsidP="00CC12F6">
      <w:pPr>
        <w:tabs>
          <w:tab w:val="left" w:pos="7088"/>
        </w:tabs>
        <w:spacing w:line="340" w:lineRule="exact"/>
        <w:rPr>
          <w:rFonts w:ascii="游ゴシック" w:eastAsia="游ゴシック" w:hAnsi="游ゴシック"/>
          <w:b/>
          <w:color w:val="000000" w:themeColor="text1"/>
          <w:szCs w:val="21"/>
        </w:rPr>
      </w:pPr>
      <w:r w:rsidRPr="00922674">
        <w:rPr>
          <w:rFonts w:ascii="游ゴシック" w:eastAsia="游ゴシック" w:hAnsi="游ゴシック" w:hint="eastAsia"/>
          <w:b/>
          <w:color w:val="000000" w:themeColor="text1"/>
          <w:szCs w:val="21"/>
        </w:rPr>
        <w:t xml:space="preserve">２　</w:t>
      </w:r>
      <w:r w:rsidR="003D0723" w:rsidRPr="00922674">
        <w:rPr>
          <w:rFonts w:ascii="游ゴシック" w:eastAsia="游ゴシック" w:hAnsi="游ゴシック" w:hint="eastAsia"/>
          <w:b/>
          <w:color w:val="000000" w:themeColor="text1"/>
          <w:szCs w:val="21"/>
        </w:rPr>
        <w:t xml:space="preserve">　</w:t>
      </w:r>
      <w:r w:rsidR="000F6618" w:rsidRPr="00922674">
        <w:rPr>
          <w:rFonts w:ascii="游ゴシック" w:eastAsia="游ゴシック" w:hAnsi="游ゴシック" w:hint="eastAsia"/>
          <w:b/>
          <w:color w:val="000000" w:themeColor="text1"/>
          <w:szCs w:val="21"/>
        </w:rPr>
        <w:t>モニタリング</w:t>
      </w:r>
      <w:r w:rsidR="004234E8" w:rsidRPr="00922674">
        <w:rPr>
          <w:rFonts w:ascii="游ゴシック" w:eastAsia="游ゴシック" w:hAnsi="游ゴシック" w:hint="eastAsia"/>
          <w:b/>
          <w:color w:val="000000" w:themeColor="text1"/>
          <w:szCs w:val="21"/>
        </w:rPr>
        <w:t>の実施</w:t>
      </w:r>
    </w:p>
    <w:p w14:paraId="0FC144C2" w14:textId="43D6BDF7" w:rsidR="00CC12F6" w:rsidRPr="00922674" w:rsidRDefault="00D464D0" w:rsidP="00A74987">
      <w:pPr>
        <w:tabs>
          <w:tab w:val="left" w:pos="7088"/>
        </w:tabs>
        <w:spacing w:line="340" w:lineRule="exact"/>
        <w:ind w:leftChars="100" w:left="210" w:firstLineChars="100" w:firstLine="210"/>
        <w:rPr>
          <w:rFonts w:ascii="游ゴシック" w:eastAsia="游ゴシック" w:hAnsi="游ゴシック"/>
          <w:color w:val="000000" w:themeColor="text1"/>
          <w:szCs w:val="21"/>
        </w:rPr>
      </w:pPr>
      <w:r w:rsidRPr="00922674">
        <w:rPr>
          <w:rFonts w:ascii="游ゴシック" w:eastAsia="游ゴシック" w:hAnsi="游ゴシック" w:hint="eastAsia"/>
          <w:color w:val="000000" w:themeColor="text1"/>
          <w:szCs w:val="21"/>
        </w:rPr>
        <w:t>資産や緩衝地帯等の保存</w:t>
      </w:r>
      <w:r w:rsidR="003770EB" w:rsidRPr="00922674">
        <w:rPr>
          <w:rFonts w:ascii="游ゴシック" w:eastAsia="游ゴシック" w:hAnsi="游ゴシック" w:hint="eastAsia"/>
          <w:color w:val="000000" w:themeColor="text1"/>
          <w:szCs w:val="21"/>
        </w:rPr>
        <w:t>管理</w:t>
      </w:r>
      <w:r w:rsidRPr="00922674">
        <w:rPr>
          <w:rFonts w:ascii="游ゴシック" w:eastAsia="游ゴシック" w:hAnsi="游ゴシック" w:hint="eastAsia"/>
          <w:color w:val="000000" w:themeColor="text1"/>
          <w:szCs w:val="21"/>
        </w:rPr>
        <w:t>状況、来訪者への対応等についてモニタリング（経過観察）</w:t>
      </w:r>
      <w:r w:rsidR="003770EB" w:rsidRPr="00922674">
        <w:rPr>
          <w:rFonts w:ascii="游ゴシック" w:eastAsia="游ゴシック" w:hAnsi="游ゴシック" w:hint="eastAsia"/>
          <w:color w:val="000000" w:themeColor="text1"/>
          <w:szCs w:val="21"/>
        </w:rPr>
        <w:t>等により評価を行う</w:t>
      </w:r>
      <w:r w:rsidRPr="00922674">
        <w:rPr>
          <w:rFonts w:ascii="游ゴシック" w:eastAsia="游ゴシック" w:hAnsi="游ゴシック" w:hint="eastAsia"/>
          <w:color w:val="000000" w:themeColor="text1"/>
          <w:szCs w:val="21"/>
        </w:rPr>
        <w:t>（</w:t>
      </w:r>
      <w:r w:rsidR="003770EB" w:rsidRPr="00922674">
        <w:rPr>
          <w:rFonts w:ascii="游ゴシック" w:eastAsia="游ゴシック" w:hAnsi="游ゴシック" w:hint="eastAsia"/>
          <w:color w:val="000000" w:themeColor="text1"/>
          <w:szCs w:val="21"/>
        </w:rPr>
        <w:t>墳丘の構造的安定性の評価、</w:t>
      </w:r>
      <w:r w:rsidRPr="00922674">
        <w:rPr>
          <w:rFonts w:ascii="游ゴシック" w:eastAsia="游ゴシック" w:hAnsi="游ゴシック" w:hint="eastAsia"/>
          <w:color w:val="000000" w:themeColor="text1"/>
          <w:szCs w:val="21"/>
        </w:rPr>
        <w:t>古墳や周辺環境の写真による定点観測、来訪者数の把握等）</w:t>
      </w:r>
      <w:r w:rsidR="003770EB" w:rsidRPr="00922674">
        <w:rPr>
          <w:rFonts w:ascii="游ゴシック" w:eastAsia="游ゴシック" w:hAnsi="游ゴシック" w:hint="eastAsia"/>
          <w:color w:val="000000" w:themeColor="text1"/>
          <w:szCs w:val="21"/>
        </w:rPr>
        <w:t>。</w:t>
      </w:r>
    </w:p>
    <w:p w14:paraId="04776E6B" w14:textId="77777777" w:rsidR="00785ECD" w:rsidRPr="00C72600" w:rsidRDefault="00785ECD" w:rsidP="00785ECD">
      <w:pPr>
        <w:spacing w:line="340" w:lineRule="exact"/>
        <w:ind w:left="420" w:hangingChars="200" w:hanging="420"/>
        <w:rPr>
          <w:rFonts w:ascii="游ゴシック" w:eastAsia="游ゴシック" w:hAnsi="游ゴシック"/>
          <w:szCs w:val="21"/>
        </w:rPr>
      </w:pPr>
    </w:p>
    <w:p w14:paraId="775CBE49" w14:textId="1E0D93D2" w:rsidR="00945712" w:rsidRPr="00922674" w:rsidRDefault="00F92F70" w:rsidP="00845602">
      <w:pPr>
        <w:tabs>
          <w:tab w:val="left" w:pos="7088"/>
        </w:tabs>
        <w:spacing w:line="340" w:lineRule="exact"/>
        <w:ind w:rightChars="-16" w:right="-34"/>
        <w:rPr>
          <w:rFonts w:ascii="游ゴシック" w:eastAsia="游ゴシック" w:hAnsi="游ゴシック"/>
          <w:b/>
          <w:sz w:val="24"/>
        </w:rPr>
      </w:pPr>
      <w:r w:rsidRPr="00922674">
        <w:rPr>
          <w:rFonts w:ascii="游ゴシック" w:eastAsia="游ゴシック" w:hAnsi="游ゴシック" w:hint="eastAsia"/>
          <w:b/>
          <w:sz w:val="24"/>
          <w:u w:val="single"/>
        </w:rPr>
        <w:t xml:space="preserve">Ⅲ　</w:t>
      </w:r>
      <w:r w:rsidR="000F6618" w:rsidRPr="00922674">
        <w:rPr>
          <w:rFonts w:ascii="游ゴシック" w:eastAsia="游ゴシック" w:hAnsi="游ゴシック" w:hint="eastAsia"/>
          <w:b/>
          <w:sz w:val="24"/>
          <w:u w:val="single"/>
        </w:rPr>
        <w:t>来訪者対策</w:t>
      </w:r>
      <w:r w:rsidR="00AC418E" w:rsidRPr="00922674">
        <w:rPr>
          <w:rFonts w:ascii="游ゴシック" w:eastAsia="游ゴシック" w:hAnsi="游ゴシック" w:hint="eastAsia"/>
          <w:b/>
          <w:sz w:val="24"/>
          <w:u w:val="single"/>
        </w:rPr>
        <w:t>・魅力発信</w:t>
      </w:r>
      <w:r w:rsidR="000F6618" w:rsidRPr="00922674">
        <w:rPr>
          <w:rFonts w:ascii="游ゴシック" w:eastAsia="游ゴシック" w:hAnsi="游ゴシック" w:hint="eastAsia"/>
          <w:b/>
          <w:sz w:val="24"/>
          <w:u w:val="single"/>
        </w:rPr>
        <w:t>事業</w:t>
      </w:r>
      <w:r w:rsidR="00D86AA0" w:rsidRPr="00922674">
        <w:rPr>
          <w:rFonts w:ascii="游ゴシック" w:eastAsia="游ゴシック" w:hAnsi="游ゴシック" w:hint="eastAsia"/>
          <w:b/>
          <w:sz w:val="24"/>
        </w:rPr>
        <w:t>【</w:t>
      </w:r>
      <w:r w:rsidR="00C848DC" w:rsidRPr="00922674">
        <w:rPr>
          <w:rFonts w:ascii="游ゴシック" w:eastAsia="游ゴシック" w:hAnsi="游ゴシック" w:hint="eastAsia"/>
          <w:b/>
          <w:sz w:val="24"/>
        </w:rPr>
        <w:t>予算額</w:t>
      </w:r>
      <w:r w:rsidR="00076C56" w:rsidRPr="00922674">
        <w:rPr>
          <w:rFonts w:ascii="游ゴシック" w:eastAsia="游ゴシック" w:hAnsi="游ゴシック" w:hint="eastAsia"/>
          <w:b/>
          <w:sz w:val="24"/>
        </w:rPr>
        <w:t xml:space="preserve">　</w:t>
      </w:r>
      <w:r w:rsidR="009F148D" w:rsidRPr="00922674">
        <w:rPr>
          <w:rFonts w:ascii="游ゴシック" w:eastAsia="游ゴシック" w:hAnsi="游ゴシック" w:hint="eastAsia"/>
          <w:b/>
          <w:sz w:val="24"/>
        </w:rPr>
        <w:t>17,767</w:t>
      </w:r>
      <w:r w:rsidR="00C848DC" w:rsidRPr="00922674">
        <w:rPr>
          <w:rFonts w:ascii="游ゴシック" w:eastAsia="游ゴシック" w:hAnsi="游ゴシック" w:hint="eastAsia"/>
          <w:b/>
          <w:sz w:val="24"/>
        </w:rPr>
        <w:t>千円</w:t>
      </w:r>
      <w:r w:rsidR="00D86AA0" w:rsidRPr="00922674">
        <w:rPr>
          <w:rFonts w:ascii="游ゴシック" w:eastAsia="游ゴシック" w:hAnsi="游ゴシック" w:hint="eastAsia"/>
          <w:b/>
          <w:sz w:val="24"/>
        </w:rPr>
        <w:t>】</w:t>
      </w:r>
    </w:p>
    <w:p w14:paraId="3BFCFE37" w14:textId="232955BF" w:rsidR="0020164E" w:rsidRPr="00922674" w:rsidRDefault="0020164E" w:rsidP="00310615">
      <w:pPr>
        <w:spacing w:line="340" w:lineRule="exact"/>
        <w:ind w:left="210" w:hangingChars="100" w:hanging="210"/>
        <w:rPr>
          <w:rFonts w:ascii="游ゴシック" w:eastAsia="游ゴシック" w:hAnsi="游ゴシック"/>
          <w:szCs w:val="21"/>
        </w:rPr>
      </w:pPr>
      <w:r w:rsidRPr="00922674">
        <w:rPr>
          <w:rFonts w:ascii="游ゴシック" w:eastAsia="游ゴシック" w:hAnsi="游ゴシック" w:hint="eastAsia"/>
          <w:szCs w:val="21"/>
        </w:rPr>
        <w:t xml:space="preserve">　</w:t>
      </w:r>
      <w:r w:rsidR="00922674">
        <w:rPr>
          <w:rFonts w:ascii="游ゴシック" w:eastAsia="游ゴシック" w:hAnsi="游ゴシック" w:hint="eastAsia"/>
          <w:szCs w:val="21"/>
        </w:rPr>
        <w:t xml:space="preserve">　</w:t>
      </w:r>
      <w:r w:rsidR="008F1F18" w:rsidRPr="00922674">
        <w:rPr>
          <w:rFonts w:ascii="游ゴシック" w:eastAsia="游ゴシック" w:hAnsi="游ゴシック" w:hint="eastAsia"/>
          <w:color w:val="000000" w:themeColor="text1"/>
          <w:szCs w:val="21"/>
        </w:rPr>
        <w:t>2025年大阪・関西万博の開催を見据え、</w:t>
      </w:r>
      <w:r w:rsidR="006E0F34" w:rsidRPr="00922674">
        <w:rPr>
          <w:rFonts w:ascii="游ゴシック" w:eastAsia="游ゴシック" w:hAnsi="游ゴシック" w:hint="eastAsia"/>
          <w:color w:val="000000" w:themeColor="text1"/>
          <w:szCs w:val="21"/>
        </w:rPr>
        <w:t>世</w:t>
      </w:r>
      <w:r w:rsidR="006E0F34" w:rsidRPr="00922674">
        <w:rPr>
          <w:rFonts w:ascii="游ゴシック" w:eastAsia="游ゴシック" w:hAnsi="游ゴシック" w:hint="eastAsia"/>
          <w:szCs w:val="21"/>
        </w:rPr>
        <w:t>界遺産「百舌鳥・古市古墳群」の価値や魅力を国内外に向けて発信する。</w:t>
      </w:r>
    </w:p>
    <w:p w14:paraId="73B15C05" w14:textId="77777777" w:rsidR="003D7728" w:rsidRPr="00922674" w:rsidRDefault="003D7728" w:rsidP="001211F8">
      <w:pPr>
        <w:spacing w:line="340" w:lineRule="exact"/>
        <w:rPr>
          <w:rFonts w:ascii="游ゴシック" w:eastAsia="游ゴシック" w:hAnsi="游ゴシック"/>
          <w:szCs w:val="21"/>
        </w:rPr>
      </w:pPr>
    </w:p>
    <w:p w14:paraId="76241610" w14:textId="5A6F8083" w:rsidR="00DE06CE" w:rsidRPr="00922674" w:rsidRDefault="0051256C" w:rsidP="00CC12F6">
      <w:pPr>
        <w:spacing w:line="340" w:lineRule="exact"/>
        <w:rPr>
          <w:rFonts w:ascii="游ゴシック" w:eastAsia="游ゴシック" w:hAnsi="游ゴシック"/>
          <w:b/>
          <w:color w:val="000000" w:themeColor="text1"/>
          <w:szCs w:val="21"/>
        </w:rPr>
      </w:pPr>
      <w:r w:rsidRPr="00922674">
        <w:rPr>
          <w:rFonts w:ascii="游ゴシック" w:eastAsia="游ゴシック" w:hAnsi="游ゴシック" w:hint="eastAsia"/>
          <w:b/>
          <w:szCs w:val="21"/>
        </w:rPr>
        <w:t>１</w:t>
      </w:r>
      <w:r w:rsidRPr="00922674">
        <w:rPr>
          <w:rFonts w:ascii="游ゴシック" w:eastAsia="游ゴシック" w:hAnsi="游ゴシック" w:hint="eastAsia"/>
          <w:b/>
          <w:color w:val="000000" w:themeColor="text1"/>
          <w:szCs w:val="21"/>
        </w:rPr>
        <w:t xml:space="preserve">　</w:t>
      </w:r>
      <w:r w:rsidR="008F1F18" w:rsidRPr="00922674">
        <w:rPr>
          <w:rFonts w:ascii="游ゴシック" w:eastAsia="游ゴシック" w:hAnsi="游ゴシック" w:hint="eastAsia"/>
          <w:b/>
          <w:color w:val="000000" w:themeColor="text1"/>
          <w:szCs w:val="21"/>
        </w:rPr>
        <w:t>デジタルメディア活用事業</w:t>
      </w:r>
      <w:r w:rsidR="00250BB8" w:rsidRPr="00922674">
        <w:rPr>
          <w:rFonts w:ascii="游ゴシック" w:eastAsia="游ゴシック" w:hAnsi="游ゴシック" w:hint="eastAsia"/>
          <w:b/>
          <w:color w:val="000000" w:themeColor="text1"/>
          <w:szCs w:val="21"/>
        </w:rPr>
        <w:t>の実施</w:t>
      </w:r>
    </w:p>
    <w:p w14:paraId="44BBF342" w14:textId="77777777" w:rsidR="008F1F18" w:rsidRPr="00922674" w:rsidRDefault="00A74987" w:rsidP="008F1F18">
      <w:pPr>
        <w:spacing w:line="340" w:lineRule="exact"/>
        <w:ind w:left="420" w:hangingChars="200" w:hanging="420"/>
        <w:rPr>
          <w:rFonts w:ascii="游ゴシック" w:eastAsia="游ゴシック" w:hAnsi="游ゴシック"/>
          <w:color w:val="000000" w:themeColor="text1"/>
          <w:szCs w:val="21"/>
        </w:rPr>
      </w:pPr>
      <w:r w:rsidRPr="00922674">
        <w:rPr>
          <w:rFonts w:ascii="游ゴシック" w:eastAsia="游ゴシック" w:hAnsi="游ゴシック" w:hint="eastAsia"/>
          <w:b/>
          <w:color w:val="000000" w:themeColor="text1"/>
          <w:szCs w:val="21"/>
        </w:rPr>
        <w:t xml:space="preserve">　　</w:t>
      </w:r>
      <w:r w:rsidR="008F1F18" w:rsidRPr="00922674">
        <w:rPr>
          <w:rFonts w:ascii="游ゴシック" w:eastAsia="游ゴシック" w:hAnsi="游ゴシック" w:hint="eastAsia"/>
          <w:color w:val="000000" w:themeColor="text1"/>
          <w:szCs w:val="21"/>
        </w:rPr>
        <w:t>令和３年度から実施している高精細PR映像を活用したターゲティング広告の取組み</w:t>
      </w:r>
    </w:p>
    <w:p w14:paraId="402A910E" w14:textId="77777777" w:rsidR="008F1F18" w:rsidRPr="00922674" w:rsidRDefault="008F1F18" w:rsidP="008F1F18">
      <w:pPr>
        <w:spacing w:line="340" w:lineRule="exact"/>
        <w:ind w:left="420" w:hangingChars="200" w:hanging="420"/>
        <w:rPr>
          <w:rFonts w:ascii="游ゴシック" w:eastAsia="游ゴシック" w:hAnsi="游ゴシック"/>
          <w:color w:val="000000" w:themeColor="text1"/>
          <w:szCs w:val="21"/>
        </w:rPr>
      </w:pPr>
      <w:r w:rsidRPr="00922674">
        <w:rPr>
          <w:rFonts w:ascii="游ゴシック" w:eastAsia="游ゴシック" w:hAnsi="游ゴシック" w:hint="eastAsia"/>
          <w:color w:val="000000" w:themeColor="text1"/>
          <w:szCs w:val="21"/>
        </w:rPr>
        <w:t xml:space="preserve">　を継続しつつ、世界に多くのユーザーを持つ海外有力メディアが保有する媒体を活用し</w:t>
      </w:r>
    </w:p>
    <w:p w14:paraId="06E45BA8" w14:textId="3D2709B9" w:rsidR="00785ECD" w:rsidRPr="00922674" w:rsidRDefault="008F1F18" w:rsidP="008F1F18">
      <w:pPr>
        <w:spacing w:line="340" w:lineRule="exact"/>
        <w:ind w:left="420" w:hangingChars="200" w:hanging="420"/>
        <w:rPr>
          <w:rFonts w:ascii="游ゴシック" w:eastAsia="游ゴシック" w:hAnsi="游ゴシック"/>
          <w:color w:val="000000" w:themeColor="text1"/>
          <w:szCs w:val="21"/>
        </w:rPr>
      </w:pPr>
      <w:r w:rsidRPr="00922674">
        <w:rPr>
          <w:rFonts w:ascii="游ゴシック" w:eastAsia="游ゴシック" w:hAnsi="游ゴシック" w:hint="eastAsia"/>
          <w:color w:val="000000" w:themeColor="text1"/>
          <w:szCs w:val="21"/>
        </w:rPr>
        <w:t xml:space="preserve">　たプロモーションを実施することにより、さらなる価値理解促進と現地への来訪を促す。</w:t>
      </w:r>
    </w:p>
    <w:p w14:paraId="019CE7F2" w14:textId="77777777" w:rsidR="005700D4" w:rsidRPr="00C72600" w:rsidRDefault="005700D4" w:rsidP="00CC12F6">
      <w:pPr>
        <w:spacing w:line="340" w:lineRule="exact"/>
        <w:rPr>
          <w:rFonts w:ascii="游ゴシック" w:eastAsia="游ゴシック" w:hAnsi="游ゴシック"/>
          <w:szCs w:val="21"/>
        </w:rPr>
      </w:pPr>
    </w:p>
    <w:p w14:paraId="7B7ACCF5" w14:textId="77777777" w:rsidR="00DE06CE" w:rsidRPr="00C72600" w:rsidRDefault="005700D4" w:rsidP="00CC12F6">
      <w:pPr>
        <w:spacing w:line="340" w:lineRule="exact"/>
        <w:rPr>
          <w:rFonts w:ascii="游ゴシック" w:eastAsia="游ゴシック" w:hAnsi="游ゴシック"/>
          <w:szCs w:val="21"/>
        </w:rPr>
      </w:pPr>
      <w:r w:rsidRPr="00C72600">
        <w:rPr>
          <w:rFonts w:ascii="游ゴシック" w:eastAsia="游ゴシック" w:hAnsi="游ゴシック" w:hint="eastAsia"/>
          <w:b/>
          <w:szCs w:val="21"/>
        </w:rPr>
        <w:t>２</w:t>
      </w:r>
      <w:r w:rsidR="0051256C" w:rsidRPr="00C72600">
        <w:rPr>
          <w:rFonts w:ascii="游ゴシック" w:eastAsia="游ゴシック" w:hAnsi="游ゴシック" w:hint="eastAsia"/>
          <w:b/>
          <w:szCs w:val="21"/>
        </w:rPr>
        <w:t xml:space="preserve">　</w:t>
      </w:r>
      <w:r w:rsidR="00C213B3" w:rsidRPr="00C72600">
        <w:rPr>
          <w:rFonts w:ascii="游ゴシック" w:eastAsia="游ゴシック" w:hAnsi="游ゴシック" w:hint="eastAsia"/>
          <w:b/>
          <w:szCs w:val="21"/>
        </w:rPr>
        <w:t>ホームページ</w:t>
      </w:r>
      <w:r w:rsidR="004234E8" w:rsidRPr="00C72600">
        <w:rPr>
          <w:rFonts w:ascii="游ゴシック" w:eastAsia="游ゴシック" w:hAnsi="游ゴシック" w:hint="eastAsia"/>
          <w:b/>
          <w:szCs w:val="21"/>
        </w:rPr>
        <w:t>の運営</w:t>
      </w:r>
    </w:p>
    <w:p w14:paraId="2C65E033" w14:textId="502DA00D" w:rsidR="005700D4" w:rsidRPr="00C72600" w:rsidRDefault="003D7728" w:rsidP="00250BB8">
      <w:pPr>
        <w:spacing w:line="340" w:lineRule="exact"/>
        <w:ind w:leftChars="100" w:left="210" w:firstLineChars="100" w:firstLine="210"/>
        <w:rPr>
          <w:rFonts w:ascii="游ゴシック" w:eastAsia="游ゴシック" w:hAnsi="游ゴシック"/>
          <w:szCs w:val="21"/>
        </w:rPr>
      </w:pPr>
      <w:r w:rsidRPr="00C72600">
        <w:rPr>
          <w:rFonts w:ascii="游ゴシック" w:eastAsia="游ゴシック" w:hAnsi="游ゴシック" w:hint="eastAsia"/>
          <w:szCs w:val="21"/>
        </w:rPr>
        <w:t>百舌鳥・古市古墳群の価値や魅力を</w:t>
      </w:r>
      <w:r w:rsidR="00310615" w:rsidRPr="00C72600">
        <w:rPr>
          <w:rFonts w:ascii="游ゴシック" w:eastAsia="游ゴシック" w:hAnsi="游ゴシック" w:hint="eastAsia"/>
          <w:szCs w:val="21"/>
        </w:rPr>
        <w:t>多くの方々に知っていただくため、親しみやすく、わかりやすい</w:t>
      </w:r>
      <w:r w:rsidR="00AE158C" w:rsidRPr="00C72600">
        <w:rPr>
          <w:rFonts w:ascii="游ゴシック" w:eastAsia="游ゴシック" w:hAnsi="游ゴシック" w:hint="eastAsia"/>
          <w:szCs w:val="21"/>
        </w:rPr>
        <w:t>ホームページ</w:t>
      </w:r>
      <w:r w:rsidRPr="00C72600">
        <w:rPr>
          <w:rFonts w:ascii="游ゴシック" w:eastAsia="游ゴシック" w:hAnsi="游ゴシック" w:hint="eastAsia"/>
          <w:szCs w:val="21"/>
        </w:rPr>
        <w:t>の</w:t>
      </w:r>
      <w:r w:rsidR="00310615" w:rsidRPr="00C72600">
        <w:rPr>
          <w:rFonts w:ascii="游ゴシック" w:eastAsia="游ゴシック" w:hAnsi="游ゴシック" w:hint="eastAsia"/>
          <w:szCs w:val="21"/>
        </w:rPr>
        <w:t>運営に取組む。</w:t>
      </w:r>
    </w:p>
    <w:p w14:paraId="0162048B" w14:textId="77777777" w:rsidR="00250BB8" w:rsidRPr="00C72600" w:rsidRDefault="00250BB8" w:rsidP="00250BB8">
      <w:pPr>
        <w:spacing w:line="340" w:lineRule="exact"/>
        <w:ind w:leftChars="100" w:left="210" w:firstLineChars="100" w:firstLine="210"/>
        <w:rPr>
          <w:rFonts w:ascii="游ゴシック" w:eastAsia="游ゴシック" w:hAnsi="游ゴシック"/>
          <w:szCs w:val="21"/>
        </w:rPr>
      </w:pPr>
    </w:p>
    <w:p w14:paraId="5B56D9A5" w14:textId="77777777" w:rsidR="005700D4" w:rsidRPr="00C72600" w:rsidRDefault="005700D4" w:rsidP="005700D4">
      <w:pPr>
        <w:spacing w:line="340" w:lineRule="exact"/>
        <w:rPr>
          <w:rFonts w:ascii="游ゴシック" w:eastAsia="游ゴシック" w:hAnsi="游ゴシック"/>
          <w:szCs w:val="21"/>
        </w:rPr>
      </w:pPr>
      <w:r w:rsidRPr="00C72600">
        <w:rPr>
          <w:rFonts w:ascii="游ゴシック" w:eastAsia="游ゴシック" w:hAnsi="游ゴシック" w:hint="eastAsia"/>
          <w:b/>
          <w:szCs w:val="21"/>
        </w:rPr>
        <w:t>３　PRツールの作成</w:t>
      </w:r>
    </w:p>
    <w:p w14:paraId="2DE875F8" w14:textId="7BED83C3" w:rsidR="005700D4" w:rsidRPr="00C72600" w:rsidRDefault="005700D4" w:rsidP="005700D4">
      <w:pPr>
        <w:spacing w:line="340" w:lineRule="exact"/>
        <w:ind w:left="210" w:hangingChars="100" w:hanging="210"/>
        <w:rPr>
          <w:rFonts w:ascii="游ゴシック" w:eastAsia="游ゴシック" w:hAnsi="游ゴシック"/>
          <w:szCs w:val="21"/>
        </w:rPr>
      </w:pPr>
      <w:r w:rsidRPr="00C72600">
        <w:rPr>
          <w:rFonts w:ascii="游ゴシック" w:eastAsia="游ゴシック" w:hAnsi="游ゴシック" w:hint="eastAsia"/>
          <w:szCs w:val="21"/>
        </w:rPr>
        <w:t xml:space="preserve">　　百舌鳥・古市古墳群の世界遺産としての価値や魅力を伝えるPR</w:t>
      </w:r>
      <w:r w:rsidR="006C33EB" w:rsidRPr="00C72600">
        <w:rPr>
          <w:rFonts w:ascii="游ゴシック" w:eastAsia="游ゴシック" w:hAnsi="游ゴシック" w:hint="eastAsia"/>
          <w:szCs w:val="21"/>
        </w:rPr>
        <w:t>ツールの充実・作成</w:t>
      </w:r>
      <w:r w:rsidRPr="00C72600">
        <w:rPr>
          <w:rFonts w:ascii="游ゴシック" w:eastAsia="游ゴシック" w:hAnsi="游ゴシック" w:hint="eastAsia"/>
          <w:szCs w:val="21"/>
        </w:rPr>
        <w:t>を行う。</w:t>
      </w:r>
    </w:p>
    <w:p w14:paraId="4A027B91" w14:textId="77777777" w:rsidR="005700D4" w:rsidRPr="00C72600" w:rsidRDefault="005700D4" w:rsidP="005700D4">
      <w:pPr>
        <w:spacing w:line="340" w:lineRule="exact"/>
        <w:rPr>
          <w:rFonts w:ascii="游ゴシック" w:eastAsia="游ゴシック" w:hAnsi="游ゴシック"/>
          <w:szCs w:val="21"/>
        </w:rPr>
      </w:pPr>
    </w:p>
    <w:p w14:paraId="5C4B46A9" w14:textId="77777777" w:rsidR="00DE06CE" w:rsidRPr="00C72600" w:rsidRDefault="005700D4" w:rsidP="00CC12F6">
      <w:pPr>
        <w:tabs>
          <w:tab w:val="left" w:pos="7305"/>
        </w:tabs>
        <w:spacing w:line="340" w:lineRule="exact"/>
        <w:ind w:rightChars="-13" w:right="-27"/>
        <w:rPr>
          <w:rFonts w:ascii="游ゴシック" w:eastAsia="游ゴシック" w:hAnsi="游ゴシック"/>
          <w:b/>
          <w:szCs w:val="21"/>
        </w:rPr>
      </w:pPr>
      <w:r w:rsidRPr="00C72600">
        <w:rPr>
          <w:rFonts w:ascii="游ゴシック" w:eastAsia="游ゴシック" w:hAnsi="游ゴシック" w:hint="eastAsia"/>
          <w:b/>
          <w:szCs w:val="21"/>
        </w:rPr>
        <w:t>４</w:t>
      </w:r>
      <w:r w:rsidR="007B7C81" w:rsidRPr="00C72600">
        <w:rPr>
          <w:rFonts w:ascii="游ゴシック" w:eastAsia="游ゴシック" w:hAnsi="游ゴシック" w:hint="eastAsia"/>
          <w:b/>
          <w:szCs w:val="21"/>
        </w:rPr>
        <w:t xml:space="preserve">　</w:t>
      </w:r>
      <w:r w:rsidR="00C213B3" w:rsidRPr="00C72600">
        <w:rPr>
          <w:rFonts w:ascii="游ゴシック" w:eastAsia="游ゴシック" w:hAnsi="游ゴシック" w:hint="eastAsia"/>
          <w:b/>
          <w:szCs w:val="21"/>
        </w:rPr>
        <w:t>民間等連携事業・世界遺産学習会</w:t>
      </w:r>
      <w:r w:rsidRPr="00C72600">
        <w:rPr>
          <w:rFonts w:ascii="游ゴシック" w:eastAsia="游ゴシック" w:hAnsi="游ゴシック" w:hint="eastAsia"/>
          <w:b/>
          <w:szCs w:val="21"/>
        </w:rPr>
        <w:t>等</w:t>
      </w:r>
      <w:r w:rsidR="004234E8" w:rsidRPr="00C72600">
        <w:rPr>
          <w:rFonts w:ascii="游ゴシック" w:eastAsia="游ゴシック" w:hAnsi="游ゴシック" w:hint="eastAsia"/>
          <w:b/>
          <w:szCs w:val="21"/>
        </w:rPr>
        <w:t>の開催</w:t>
      </w:r>
    </w:p>
    <w:p w14:paraId="7507A4F1" w14:textId="53FDEFBB" w:rsidR="00922674" w:rsidRDefault="005846BC" w:rsidP="00250BB8">
      <w:pPr>
        <w:tabs>
          <w:tab w:val="left" w:pos="7305"/>
        </w:tabs>
        <w:spacing w:line="340" w:lineRule="exact"/>
        <w:ind w:leftChars="200" w:left="420" w:rightChars="-13" w:right="-27"/>
        <w:rPr>
          <w:rFonts w:ascii="游ゴシック" w:eastAsia="游ゴシック" w:hAnsi="游ゴシック"/>
          <w:szCs w:val="21"/>
        </w:rPr>
      </w:pPr>
      <w:r w:rsidRPr="00C72600">
        <w:rPr>
          <w:rFonts w:ascii="游ゴシック" w:eastAsia="游ゴシック" w:hAnsi="游ゴシック" w:hint="eastAsia"/>
          <w:szCs w:val="21"/>
        </w:rPr>
        <w:t>民間企業等と</w:t>
      </w:r>
      <w:r w:rsidR="00725724" w:rsidRPr="00C72600">
        <w:rPr>
          <w:rFonts w:ascii="游ゴシック" w:eastAsia="游ゴシック" w:hAnsi="游ゴシック" w:hint="eastAsia"/>
          <w:szCs w:val="21"/>
        </w:rPr>
        <w:t>連携・協力し、</w:t>
      </w:r>
      <w:r w:rsidRPr="00C72600">
        <w:rPr>
          <w:rFonts w:ascii="游ゴシック" w:eastAsia="游ゴシック" w:hAnsi="游ゴシック" w:hint="eastAsia"/>
          <w:szCs w:val="21"/>
        </w:rPr>
        <w:t>百舌鳥・古市古墳群の情報発信</w:t>
      </w:r>
      <w:r w:rsidR="004444E5" w:rsidRPr="00C72600">
        <w:rPr>
          <w:rFonts w:ascii="游ゴシック" w:eastAsia="游ゴシック" w:hAnsi="游ゴシック" w:hint="eastAsia"/>
          <w:szCs w:val="21"/>
        </w:rPr>
        <w:t>事業</w:t>
      </w:r>
      <w:r w:rsidR="00725724" w:rsidRPr="00C72600">
        <w:rPr>
          <w:rFonts w:ascii="游ゴシック" w:eastAsia="游ゴシック" w:hAnsi="游ゴシック" w:hint="eastAsia"/>
          <w:szCs w:val="21"/>
        </w:rPr>
        <w:t>を実施する。</w:t>
      </w:r>
      <w:r w:rsidRPr="00C72600">
        <w:rPr>
          <w:rFonts w:ascii="游ゴシック" w:eastAsia="游ゴシック" w:hAnsi="游ゴシック" w:hint="eastAsia"/>
          <w:szCs w:val="21"/>
        </w:rPr>
        <w:t>また、府</w:t>
      </w:r>
    </w:p>
    <w:p w14:paraId="0EC18B13" w14:textId="77777777" w:rsidR="00922674" w:rsidRDefault="00922674" w:rsidP="00922674">
      <w:pPr>
        <w:tabs>
          <w:tab w:val="left" w:pos="7305"/>
        </w:tabs>
        <w:spacing w:line="340" w:lineRule="exact"/>
        <w:ind w:rightChars="-13" w:right="-27"/>
        <w:rPr>
          <w:rFonts w:ascii="游ゴシック" w:eastAsia="游ゴシック" w:hAnsi="游ゴシック"/>
          <w:szCs w:val="21"/>
        </w:rPr>
      </w:pPr>
      <w:r>
        <w:rPr>
          <w:rFonts w:ascii="游ゴシック" w:eastAsia="游ゴシック" w:hAnsi="游ゴシック" w:hint="eastAsia"/>
          <w:szCs w:val="21"/>
        </w:rPr>
        <w:t xml:space="preserve">　</w:t>
      </w:r>
      <w:r w:rsidR="005846BC" w:rsidRPr="00C72600">
        <w:rPr>
          <w:rFonts w:ascii="游ゴシック" w:eastAsia="游ゴシック" w:hAnsi="游ゴシック" w:hint="eastAsia"/>
          <w:szCs w:val="21"/>
        </w:rPr>
        <w:t>内市町村や学校と連携し</w:t>
      </w:r>
      <w:r w:rsidR="00310615" w:rsidRPr="00C72600">
        <w:rPr>
          <w:rFonts w:ascii="游ゴシック" w:eastAsia="游ゴシック" w:hAnsi="游ゴシック" w:hint="eastAsia"/>
          <w:szCs w:val="21"/>
        </w:rPr>
        <w:t>、</w:t>
      </w:r>
      <w:r w:rsidR="005846BC" w:rsidRPr="00C72600">
        <w:rPr>
          <w:rFonts w:ascii="游ゴシック" w:eastAsia="游ゴシック" w:hAnsi="游ゴシック" w:hint="eastAsia"/>
          <w:szCs w:val="21"/>
        </w:rPr>
        <w:t>百舌鳥・古市古墳群や世界遺産に関する理解を深めていただく</w:t>
      </w:r>
    </w:p>
    <w:p w14:paraId="4EE2AB31" w14:textId="4B6F7AA9" w:rsidR="005846BC" w:rsidRPr="00C72600" w:rsidRDefault="005846BC" w:rsidP="00922674">
      <w:pPr>
        <w:tabs>
          <w:tab w:val="left" w:pos="7305"/>
        </w:tabs>
        <w:spacing w:line="340" w:lineRule="exact"/>
        <w:ind w:rightChars="-13" w:right="-27" w:firstLineChars="100" w:firstLine="210"/>
        <w:rPr>
          <w:rFonts w:ascii="游ゴシック" w:eastAsia="游ゴシック" w:hAnsi="游ゴシック"/>
          <w:szCs w:val="21"/>
        </w:rPr>
      </w:pPr>
      <w:r w:rsidRPr="00C72600">
        <w:rPr>
          <w:rFonts w:ascii="游ゴシック" w:eastAsia="游ゴシック" w:hAnsi="游ゴシック" w:hint="eastAsia"/>
          <w:szCs w:val="21"/>
        </w:rPr>
        <w:t>ための学習会を開催する。</w:t>
      </w:r>
    </w:p>
    <w:sectPr w:rsidR="005846BC" w:rsidRPr="00C72600" w:rsidSect="00785ECD">
      <w:headerReference w:type="default" r:id="rId11"/>
      <w:footerReference w:type="default" r:id="rId12"/>
      <w:headerReference w:type="firs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716E" w14:textId="77777777" w:rsidR="00310644" w:rsidRDefault="00310644" w:rsidP="00A11228">
      <w:r>
        <w:separator/>
      </w:r>
    </w:p>
  </w:endnote>
  <w:endnote w:type="continuationSeparator" w:id="0">
    <w:p w14:paraId="35820A39" w14:textId="77777777" w:rsidR="00310644" w:rsidRDefault="00310644" w:rsidP="00A1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90569"/>
      <w:docPartObj>
        <w:docPartGallery w:val="Page Numbers (Bottom of Page)"/>
        <w:docPartUnique/>
      </w:docPartObj>
    </w:sdtPr>
    <w:sdtEndPr/>
    <w:sdtContent>
      <w:p w14:paraId="0F99A76E" w14:textId="38CC47CA" w:rsidR="00F21822" w:rsidRDefault="00F21822">
        <w:pPr>
          <w:pStyle w:val="a5"/>
          <w:jc w:val="center"/>
        </w:pPr>
        <w:r>
          <w:fldChar w:fldCharType="begin"/>
        </w:r>
        <w:r>
          <w:instrText>PAGE   \* MERGEFORMAT</w:instrText>
        </w:r>
        <w:r>
          <w:fldChar w:fldCharType="separate"/>
        </w:r>
        <w:r w:rsidR="00226267" w:rsidRPr="00226267">
          <w:rPr>
            <w:noProof/>
            <w:lang w:val="ja-JP"/>
          </w:rPr>
          <w:t>1</w:t>
        </w:r>
        <w:r>
          <w:fldChar w:fldCharType="end"/>
        </w:r>
      </w:p>
    </w:sdtContent>
  </w:sdt>
  <w:p w14:paraId="14B8ECF2" w14:textId="77777777" w:rsidR="00DF596D" w:rsidRDefault="00DF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B5AE" w14:textId="77777777" w:rsidR="00310644" w:rsidRDefault="00310644" w:rsidP="00A11228">
      <w:r>
        <w:separator/>
      </w:r>
    </w:p>
  </w:footnote>
  <w:footnote w:type="continuationSeparator" w:id="0">
    <w:p w14:paraId="350F9D00" w14:textId="77777777" w:rsidR="00310644" w:rsidRDefault="00310644" w:rsidP="00A1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BB60" w14:textId="1321C57F" w:rsidR="00B768C0" w:rsidRPr="0017438B" w:rsidRDefault="00B768C0" w:rsidP="0017438B">
    <w:pPr>
      <w:pStyle w:val="a3"/>
      <w:wordWrap w:val="0"/>
      <w:ind w:right="-143" w:firstLine="840"/>
      <w:jc w:val="right"/>
      <w:rPr>
        <w:rFonts w:ascii="游ゴシック" w:eastAsia="游ゴシック" w:hAnsi="游ゴシック"/>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E9CF" w14:textId="77777777" w:rsidR="00CC529C" w:rsidRPr="00942C59" w:rsidRDefault="00CC529C" w:rsidP="00942C59">
    <w:pPr>
      <w:pStyle w:val="a3"/>
      <w:ind w:firstLineChars="4400" w:firstLine="7040"/>
      <w:rPr>
        <w:sz w:val="16"/>
      </w:rPr>
    </w:pPr>
    <w:r w:rsidRPr="00942C59">
      <w:rPr>
        <w:rFonts w:hint="eastAsia"/>
        <w:sz w:val="16"/>
      </w:rPr>
      <w:t>平成</w:t>
    </w:r>
    <w:r w:rsidRPr="00942C59">
      <w:rPr>
        <w:rFonts w:hint="eastAsia"/>
        <w:sz w:val="16"/>
      </w:rPr>
      <w:t>29</w:t>
    </w:r>
    <w:r w:rsidRPr="00942C59">
      <w:rPr>
        <w:rFonts w:hint="eastAsia"/>
        <w:sz w:val="16"/>
      </w:rPr>
      <w:t>年</w:t>
    </w:r>
    <w:r w:rsidRPr="00942C59">
      <w:rPr>
        <w:rFonts w:hint="eastAsia"/>
        <w:sz w:val="16"/>
      </w:rPr>
      <w:t>3</w:t>
    </w:r>
    <w:r w:rsidRPr="00942C59">
      <w:rPr>
        <w:rFonts w:hint="eastAsia"/>
        <w:sz w:val="16"/>
      </w:rPr>
      <w:t>月</w:t>
    </w:r>
    <w:r w:rsidRPr="00942C59">
      <w:rPr>
        <w:rFonts w:hint="eastAsia"/>
        <w:sz w:val="16"/>
      </w:rPr>
      <w:t>16</w:t>
    </w:r>
    <w:r w:rsidRPr="00942C59">
      <w:rPr>
        <w:rFonts w:hint="eastAsia"/>
        <w:sz w:val="16"/>
      </w:rPr>
      <w:t>日（木）幹事会資料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210B"/>
    <w:multiLevelType w:val="hybridMultilevel"/>
    <w:tmpl w:val="F37448E2"/>
    <w:lvl w:ilvl="0" w:tplc="DA8480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AD85292"/>
    <w:multiLevelType w:val="hybridMultilevel"/>
    <w:tmpl w:val="6C101C6E"/>
    <w:lvl w:ilvl="0" w:tplc="8042DE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6FE409F"/>
    <w:multiLevelType w:val="hybridMultilevel"/>
    <w:tmpl w:val="8228B528"/>
    <w:lvl w:ilvl="0" w:tplc="286E62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3C2962"/>
    <w:multiLevelType w:val="hybridMultilevel"/>
    <w:tmpl w:val="15746886"/>
    <w:lvl w:ilvl="0" w:tplc="D61201A8">
      <w:start w:val="1"/>
      <w:numFmt w:val="decimalFullWidth"/>
      <w:lvlText w:val="（%1）"/>
      <w:lvlJc w:val="left"/>
      <w:pPr>
        <w:ind w:left="930" w:hanging="720"/>
      </w:pPr>
      <w:rPr>
        <w:rFonts w:ascii="ＭＳ Ｐゴシック" w:eastAsia="ＭＳ Ｐゴシック" w:hAnsi="ＭＳ Ｐゴシック" w:cs="Times New Roman"/>
      </w:rPr>
    </w:lvl>
    <w:lvl w:ilvl="1" w:tplc="E0FA5D0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064865"/>
    <w:multiLevelType w:val="hybridMultilevel"/>
    <w:tmpl w:val="0D6C2B34"/>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B2537"/>
    <w:multiLevelType w:val="hybridMultilevel"/>
    <w:tmpl w:val="F1DAD6B6"/>
    <w:lvl w:ilvl="0" w:tplc="246CD084">
      <w:start w:val="1"/>
      <w:numFmt w:val="decimalFullWidth"/>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75C26022"/>
    <w:multiLevelType w:val="hybridMultilevel"/>
    <w:tmpl w:val="73B67A56"/>
    <w:lvl w:ilvl="0" w:tplc="D80AB73C">
      <w:start w:val="1"/>
      <w:numFmt w:val="decimalFullWidth"/>
      <w:lvlText w:val="（%1）"/>
      <w:lvlJc w:val="left"/>
      <w:pPr>
        <w:ind w:left="1590" w:hanging="720"/>
      </w:pPr>
      <w:rPr>
        <w:rFonts w:ascii="ＭＳ Ｐゴシック" w:eastAsia="ＭＳ Ｐゴシック" w:hAnsi="ＭＳ Ｐゴシック"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B7E6049"/>
    <w:multiLevelType w:val="hybridMultilevel"/>
    <w:tmpl w:val="0E80B5DA"/>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28"/>
    <w:rsid w:val="0000631A"/>
    <w:rsid w:val="00013BF5"/>
    <w:rsid w:val="00016103"/>
    <w:rsid w:val="000163D9"/>
    <w:rsid w:val="000163E5"/>
    <w:rsid w:val="000206AD"/>
    <w:rsid w:val="000224C1"/>
    <w:rsid w:val="000347F4"/>
    <w:rsid w:val="00035286"/>
    <w:rsid w:val="00040537"/>
    <w:rsid w:val="000409C9"/>
    <w:rsid w:val="000416F1"/>
    <w:rsid w:val="00051F34"/>
    <w:rsid w:val="0006013A"/>
    <w:rsid w:val="00062023"/>
    <w:rsid w:val="000624D6"/>
    <w:rsid w:val="00073386"/>
    <w:rsid w:val="000739F6"/>
    <w:rsid w:val="00076C56"/>
    <w:rsid w:val="00077FBF"/>
    <w:rsid w:val="000816ED"/>
    <w:rsid w:val="0008709A"/>
    <w:rsid w:val="0009316E"/>
    <w:rsid w:val="00093C95"/>
    <w:rsid w:val="000A1157"/>
    <w:rsid w:val="000A1B72"/>
    <w:rsid w:val="000A3EE4"/>
    <w:rsid w:val="000B0A28"/>
    <w:rsid w:val="000B3E60"/>
    <w:rsid w:val="000C08BB"/>
    <w:rsid w:val="000C40A3"/>
    <w:rsid w:val="000C4B28"/>
    <w:rsid w:val="000C4D89"/>
    <w:rsid w:val="000D0F00"/>
    <w:rsid w:val="000D5F2B"/>
    <w:rsid w:val="000E50CA"/>
    <w:rsid w:val="000F6618"/>
    <w:rsid w:val="000F663D"/>
    <w:rsid w:val="000F69B2"/>
    <w:rsid w:val="00101D0C"/>
    <w:rsid w:val="00103C2E"/>
    <w:rsid w:val="00103EE6"/>
    <w:rsid w:val="00115F1A"/>
    <w:rsid w:val="00116FB2"/>
    <w:rsid w:val="001209ED"/>
    <w:rsid w:val="001211F8"/>
    <w:rsid w:val="00121C26"/>
    <w:rsid w:val="0013711A"/>
    <w:rsid w:val="00140658"/>
    <w:rsid w:val="001424A9"/>
    <w:rsid w:val="001462FA"/>
    <w:rsid w:val="00153B66"/>
    <w:rsid w:val="00165C9A"/>
    <w:rsid w:val="00173F3A"/>
    <w:rsid w:val="0017438B"/>
    <w:rsid w:val="00174E99"/>
    <w:rsid w:val="001800F9"/>
    <w:rsid w:val="00185A5C"/>
    <w:rsid w:val="001928D7"/>
    <w:rsid w:val="001A1A0C"/>
    <w:rsid w:val="001A5C56"/>
    <w:rsid w:val="001B3D9C"/>
    <w:rsid w:val="001C3820"/>
    <w:rsid w:val="001C3DE6"/>
    <w:rsid w:val="001C73EF"/>
    <w:rsid w:val="001D52E7"/>
    <w:rsid w:val="001D57DD"/>
    <w:rsid w:val="001E1334"/>
    <w:rsid w:val="001E22AF"/>
    <w:rsid w:val="001F0F43"/>
    <w:rsid w:val="001F2AA6"/>
    <w:rsid w:val="001F4EE9"/>
    <w:rsid w:val="0020164E"/>
    <w:rsid w:val="00205495"/>
    <w:rsid w:val="002068F9"/>
    <w:rsid w:val="00207856"/>
    <w:rsid w:val="00213008"/>
    <w:rsid w:val="00213404"/>
    <w:rsid w:val="00221F2C"/>
    <w:rsid w:val="00223AFF"/>
    <w:rsid w:val="00225AD9"/>
    <w:rsid w:val="00225D54"/>
    <w:rsid w:val="00226267"/>
    <w:rsid w:val="00230917"/>
    <w:rsid w:val="002406F9"/>
    <w:rsid w:val="00246519"/>
    <w:rsid w:val="00246B7E"/>
    <w:rsid w:val="00250BB8"/>
    <w:rsid w:val="002525A9"/>
    <w:rsid w:val="00257FB3"/>
    <w:rsid w:val="002646BC"/>
    <w:rsid w:val="00264CF1"/>
    <w:rsid w:val="002706DC"/>
    <w:rsid w:val="0027186D"/>
    <w:rsid w:val="00271A9C"/>
    <w:rsid w:val="00271C1E"/>
    <w:rsid w:val="0027503D"/>
    <w:rsid w:val="00291A82"/>
    <w:rsid w:val="0029780B"/>
    <w:rsid w:val="002A0E8E"/>
    <w:rsid w:val="002A3422"/>
    <w:rsid w:val="002A3AF5"/>
    <w:rsid w:val="002A4419"/>
    <w:rsid w:val="002B14A3"/>
    <w:rsid w:val="002C4AC4"/>
    <w:rsid w:val="002C661E"/>
    <w:rsid w:val="002D0A1D"/>
    <w:rsid w:val="002D195F"/>
    <w:rsid w:val="002D21DB"/>
    <w:rsid w:val="002D2D12"/>
    <w:rsid w:val="002D7864"/>
    <w:rsid w:val="002D7E29"/>
    <w:rsid w:val="002E4592"/>
    <w:rsid w:val="002E62B7"/>
    <w:rsid w:val="002E707B"/>
    <w:rsid w:val="002F7181"/>
    <w:rsid w:val="00307A4D"/>
    <w:rsid w:val="003102AC"/>
    <w:rsid w:val="00310615"/>
    <w:rsid w:val="00310644"/>
    <w:rsid w:val="00310C7C"/>
    <w:rsid w:val="00311B11"/>
    <w:rsid w:val="00312B88"/>
    <w:rsid w:val="00317402"/>
    <w:rsid w:val="00322BBD"/>
    <w:rsid w:val="003271AA"/>
    <w:rsid w:val="00343C10"/>
    <w:rsid w:val="00344B87"/>
    <w:rsid w:val="00376738"/>
    <w:rsid w:val="003770EB"/>
    <w:rsid w:val="0039317A"/>
    <w:rsid w:val="0039651A"/>
    <w:rsid w:val="0039749F"/>
    <w:rsid w:val="003A596E"/>
    <w:rsid w:val="003A5ED0"/>
    <w:rsid w:val="003A7984"/>
    <w:rsid w:val="003B3C5F"/>
    <w:rsid w:val="003D03DA"/>
    <w:rsid w:val="003D0723"/>
    <w:rsid w:val="003D7728"/>
    <w:rsid w:val="003E3B65"/>
    <w:rsid w:val="003E3D18"/>
    <w:rsid w:val="003F603F"/>
    <w:rsid w:val="00403615"/>
    <w:rsid w:val="004156DB"/>
    <w:rsid w:val="004234E8"/>
    <w:rsid w:val="00426301"/>
    <w:rsid w:val="00427031"/>
    <w:rsid w:val="00430AEB"/>
    <w:rsid w:val="004436D1"/>
    <w:rsid w:val="004444E5"/>
    <w:rsid w:val="00453A18"/>
    <w:rsid w:val="0045459D"/>
    <w:rsid w:val="00454BE3"/>
    <w:rsid w:val="00456273"/>
    <w:rsid w:val="00462621"/>
    <w:rsid w:val="00465EA6"/>
    <w:rsid w:val="00467A0C"/>
    <w:rsid w:val="004705ED"/>
    <w:rsid w:val="004716BF"/>
    <w:rsid w:val="00484589"/>
    <w:rsid w:val="00486A05"/>
    <w:rsid w:val="004958BA"/>
    <w:rsid w:val="004A2188"/>
    <w:rsid w:val="004A32BE"/>
    <w:rsid w:val="004A3CFA"/>
    <w:rsid w:val="004A4594"/>
    <w:rsid w:val="004B160E"/>
    <w:rsid w:val="004B22B7"/>
    <w:rsid w:val="004B22F3"/>
    <w:rsid w:val="004C2807"/>
    <w:rsid w:val="004D0049"/>
    <w:rsid w:val="004F0E00"/>
    <w:rsid w:val="004F3263"/>
    <w:rsid w:val="004F403D"/>
    <w:rsid w:val="00501A3B"/>
    <w:rsid w:val="00501D6E"/>
    <w:rsid w:val="005039B2"/>
    <w:rsid w:val="0051256C"/>
    <w:rsid w:val="00525BA4"/>
    <w:rsid w:val="00532E47"/>
    <w:rsid w:val="005331BC"/>
    <w:rsid w:val="00541A5D"/>
    <w:rsid w:val="005435A1"/>
    <w:rsid w:val="00550EF1"/>
    <w:rsid w:val="005700D4"/>
    <w:rsid w:val="0057544F"/>
    <w:rsid w:val="00576946"/>
    <w:rsid w:val="005846BC"/>
    <w:rsid w:val="00592810"/>
    <w:rsid w:val="005A0F1E"/>
    <w:rsid w:val="005A14BA"/>
    <w:rsid w:val="005A39A1"/>
    <w:rsid w:val="005A483D"/>
    <w:rsid w:val="005A7FD4"/>
    <w:rsid w:val="005B0442"/>
    <w:rsid w:val="005B2751"/>
    <w:rsid w:val="005B2858"/>
    <w:rsid w:val="005B3F86"/>
    <w:rsid w:val="005B68DB"/>
    <w:rsid w:val="005B7FCD"/>
    <w:rsid w:val="005C3B82"/>
    <w:rsid w:val="005C3B89"/>
    <w:rsid w:val="005C440D"/>
    <w:rsid w:val="005D7030"/>
    <w:rsid w:val="005E320B"/>
    <w:rsid w:val="005E5F8B"/>
    <w:rsid w:val="005F7897"/>
    <w:rsid w:val="005F7D1C"/>
    <w:rsid w:val="00604785"/>
    <w:rsid w:val="00607E8D"/>
    <w:rsid w:val="006107B6"/>
    <w:rsid w:val="00615611"/>
    <w:rsid w:val="00616F56"/>
    <w:rsid w:val="00624F83"/>
    <w:rsid w:val="00626574"/>
    <w:rsid w:val="0062701C"/>
    <w:rsid w:val="00627B18"/>
    <w:rsid w:val="0063525E"/>
    <w:rsid w:val="00646BD9"/>
    <w:rsid w:val="00650570"/>
    <w:rsid w:val="006507B0"/>
    <w:rsid w:val="00650CA4"/>
    <w:rsid w:val="00654E5B"/>
    <w:rsid w:val="0065763B"/>
    <w:rsid w:val="00663FC3"/>
    <w:rsid w:val="00667725"/>
    <w:rsid w:val="00676E52"/>
    <w:rsid w:val="00684809"/>
    <w:rsid w:val="00685276"/>
    <w:rsid w:val="00685BDD"/>
    <w:rsid w:val="006B0D69"/>
    <w:rsid w:val="006B3E85"/>
    <w:rsid w:val="006B4A3E"/>
    <w:rsid w:val="006C33EB"/>
    <w:rsid w:val="006C5B79"/>
    <w:rsid w:val="006E0F34"/>
    <w:rsid w:val="006E1F97"/>
    <w:rsid w:val="0070497C"/>
    <w:rsid w:val="007069B3"/>
    <w:rsid w:val="00706F8A"/>
    <w:rsid w:val="00712812"/>
    <w:rsid w:val="007205EC"/>
    <w:rsid w:val="00725724"/>
    <w:rsid w:val="00727620"/>
    <w:rsid w:val="00733F56"/>
    <w:rsid w:val="00733FA6"/>
    <w:rsid w:val="00734313"/>
    <w:rsid w:val="00752FF5"/>
    <w:rsid w:val="00757D34"/>
    <w:rsid w:val="00771658"/>
    <w:rsid w:val="00777A0C"/>
    <w:rsid w:val="0078148E"/>
    <w:rsid w:val="00784206"/>
    <w:rsid w:val="0078545E"/>
    <w:rsid w:val="00785593"/>
    <w:rsid w:val="00785ECD"/>
    <w:rsid w:val="0078722A"/>
    <w:rsid w:val="00791AA1"/>
    <w:rsid w:val="007B27E1"/>
    <w:rsid w:val="007B7C81"/>
    <w:rsid w:val="007C047B"/>
    <w:rsid w:val="007C3702"/>
    <w:rsid w:val="007C3F5F"/>
    <w:rsid w:val="007C5267"/>
    <w:rsid w:val="007D03A0"/>
    <w:rsid w:val="007D0BF1"/>
    <w:rsid w:val="007D1ACD"/>
    <w:rsid w:val="007D346D"/>
    <w:rsid w:val="007D6833"/>
    <w:rsid w:val="007E018D"/>
    <w:rsid w:val="007E6533"/>
    <w:rsid w:val="007F1A55"/>
    <w:rsid w:val="007F3E6A"/>
    <w:rsid w:val="007F4262"/>
    <w:rsid w:val="0080063B"/>
    <w:rsid w:val="00805961"/>
    <w:rsid w:val="00815786"/>
    <w:rsid w:val="00815C79"/>
    <w:rsid w:val="008256CA"/>
    <w:rsid w:val="00833C28"/>
    <w:rsid w:val="00835601"/>
    <w:rsid w:val="00842E74"/>
    <w:rsid w:val="008441BE"/>
    <w:rsid w:val="00845602"/>
    <w:rsid w:val="00846A49"/>
    <w:rsid w:val="00852B95"/>
    <w:rsid w:val="00855CE2"/>
    <w:rsid w:val="00860844"/>
    <w:rsid w:val="00872B12"/>
    <w:rsid w:val="00873D9A"/>
    <w:rsid w:val="008741CF"/>
    <w:rsid w:val="00885801"/>
    <w:rsid w:val="00885D9F"/>
    <w:rsid w:val="008907AE"/>
    <w:rsid w:val="00890D93"/>
    <w:rsid w:val="0089235F"/>
    <w:rsid w:val="0089327C"/>
    <w:rsid w:val="008939E0"/>
    <w:rsid w:val="008962ED"/>
    <w:rsid w:val="008972B0"/>
    <w:rsid w:val="00897CE0"/>
    <w:rsid w:val="008A170B"/>
    <w:rsid w:val="008B5AC8"/>
    <w:rsid w:val="008B7D81"/>
    <w:rsid w:val="008D0411"/>
    <w:rsid w:val="008D32B3"/>
    <w:rsid w:val="008F1F18"/>
    <w:rsid w:val="008F218F"/>
    <w:rsid w:val="008F21E0"/>
    <w:rsid w:val="008F6014"/>
    <w:rsid w:val="00902041"/>
    <w:rsid w:val="00903C5A"/>
    <w:rsid w:val="00922674"/>
    <w:rsid w:val="00930A44"/>
    <w:rsid w:val="00937F51"/>
    <w:rsid w:val="009410D9"/>
    <w:rsid w:val="00942C59"/>
    <w:rsid w:val="00945712"/>
    <w:rsid w:val="00951FCE"/>
    <w:rsid w:val="00956355"/>
    <w:rsid w:val="00977A37"/>
    <w:rsid w:val="00990428"/>
    <w:rsid w:val="009A3A1D"/>
    <w:rsid w:val="009A3BA5"/>
    <w:rsid w:val="009C0322"/>
    <w:rsid w:val="009C59DA"/>
    <w:rsid w:val="009D3D87"/>
    <w:rsid w:val="009D6AC6"/>
    <w:rsid w:val="009D6EF3"/>
    <w:rsid w:val="009E403B"/>
    <w:rsid w:val="009E5739"/>
    <w:rsid w:val="009E6942"/>
    <w:rsid w:val="009F148D"/>
    <w:rsid w:val="009F3D37"/>
    <w:rsid w:val="009F5CC9"/>
    <w:rsid w:val="009F69F2"/>
    <w:rsid w:val="00A0685B"/>
    <w:rsid w:val="00A10967"/>
    <w:rsid w:val="00A11228"/>
    <w:rsid w:val="00A16B8B"/>
    <w:rsid w:val="00A247EC"/>
    <w:rsid w:val="00A25CFF"/>
    <w:rsid w:val="00A26685"/>
    <w:rsid w:val="00A27494"/>
    <w:rsid w:val="00A3635E"/>
    <w:rsid w:val="00A43E9B"/>
    <w:rsid w:val="00A44410"/>
    <w:rsid w:val="00A71D29"/>
    <w:rsid w:val="00A74987"/>
    <w:rsid w:val="00A87321"/>
    <w:rsid w:val="00A91DC6"/>
    <w:rsid w:val="00A928D1"/>
    <w:rsid w:val="00A92A3F"/>
    <w:rsid w:val="00A95F71"/>
    <w:rsid w:val="00A96D7E"/>
    <w:rsid w:val="00A97745"/>
    <w:rsid w:val="00AA2AB4"/>
    <w:rsid w:val="00AA3063"/>
    <w:rsid w:val="00AA36C5"/>
    <w:rsid w:val="00AA43E6"/>
    <w:rsid w:val="00AB1464"/>
    <w:rsid w:val="00AC3262"/>
    <w:rsid w:val="00AC3C8A"/>
    <w:rsid w:val="00AC418E"/>
    <w:rsid w:val="00AC53F0"/>
    <w:rsid w:val="00AC54B9"/>
    <w:rsid w:val="00AC77EE"/>
    <w:rsid w:val="00AE158C"/>
    <w:rsid w:val="00AE30A9"/>
    <w:rsid w:val="00AF2E37"/>
    <w:rsid w:val="00AF5417"/>
    <w:rsid w:val="00B00BCD"/>
    <w:rsid w:val="00B01E54"/>
    <w:rsid w:val="00B05493"/>
    <w:rsid w:val="00B108A2"/>
    <w:rsid w:val="00B11EF0"/>
    <w:rsid w:val="00B1227F"/>
    <w:rsid w:val="00B14911"/>
    <w:rsid w:val="00B21A7B"/>
    <w:rsid w:val="00B21E2D"/>
    <w:rsid w:val="00B22768"/>
    <w:rsid w:val="00B24B5A"/>
    <w:rsid w:val="00B25A47"/>
    <w:rsid w:val="00B367CA"/>
    <w:rsid w:val="00B41739"/>
    <w:rsid w:val="00B46F9A"/>
    <w:rsid w:val="00B570C9"/>
    <w:rsid w:val="00B720A9"/>
    <w:rsid w:val="00B72255"/>
    <w:rsid w:val="00B742F2"/>
    <w:rsid w:val="00B759AA"/>
    <w:rsid w:val="00B768C0"/>
    <w:rsid w:val="00B924D7"/>
    <w:rsid w:val="00B94CA7"/>
    <w:rsid w:val="00B94F92"/>
    <w:rsid w:val="00B9525D"/>
    <w:rsid w:val="00BA4491"/>
    <w:rsid w:val="00BB08DE"/>
    <w:rsid w:val="00BB6F44"/>
    <w:rsid w:val="00BC6AB6"/>
    <w:rsid w:val="00BC7632"/>
    <w:rsid w:val="00BD2602"/>
    <w:rsid w:val="00BD2CEA"/>
    <w:rsid w:val="00BD3260"/>
    <w:rsid w:val="00BD72FB"/>
    <w:rsid w:val="00BF044B"/>
    <w:rsid w:val="00BF36FE"/>
    <w:rsid w:val="00C06CE0"/>
    <w:rsid w:val="00C20808"/>
    <w:rsid w:val="00C21164"/>
    <w:rsid w:val="00C213B3"/>
    <w:rsid w:val="00C2455F"/>
    <w:rsid w:val="00C25733"/>
    <w:rsid w:val="00C25A7C"/>
    <w:rsid w:val="00C30115"/>
    <w:rsid w:val="00C36AB4"/>
    <w:rsid w:val="00C46D16"/>
    <w:rsid w:val="00C56288"/>
    <w:rsid w:val="00C610E2"/>
    <w:rsid w:val="00C70773"/>
    <w:rsid w:val="00C71239"/>
    <w:rsid w:val="00C72600"/>
    <w:rsid w:val="00C82DE7"/>
    <w:rsid w:val="00C83FA7"/>
    <w:rsid w:val="00C848DC"/>
    <w:rsid w:val="00C8507E"/>
    <w:rsid w:val="00C85A88"/>
    <w:rsid w:val="00CA618B"/>
    <w:rsid w:val="00CA623F"/>
    <w:rsid w:val="00CB120D"/>
    <w:rsid w:val="00CB2577"/>
    <w:rsid w:val="00CC12F6"/>
    <w:rsid w:val="00CC529C"/>
    <w:rsid w:val="00CC6357"/>
    <w:rsid w:val="00CC6723"/>
    <w:rsid w:val="00CC6FA8"/>
    <w:rsid w:val="00CC7DD8"/>
    <w:rsid w:val="00CD21AA"/>
    <w:rsid w:val="00CD59A4"/>
    <w:rsid w:val="00CF2A19"/>
    <w:rsid w:val="00D017A4"/>
    <w:rsid w:val="00D01D10"/>
    <w:rsid w:val="00D038E3"/>
    <w:rsid w:val="00D04685"/>
    <w:rsid w:val="00D04F80"/>
    <w:rsid w:val="00D052A7"/>
    <w:rsid w:val="00D1034C"/>
    <w:rsid w:val="00D14DE4"/>
    <w:rsid w:val="00D323B7"/>
    <w:rsid w:val="00D36B0C"/>
    <w:rsid w:val="00D37843"/>
    <w:rsid w:val="00D4077F"/>
    <w:rsid w:val="00D431BF"/>
    <w:rsid w:val="00D43E1E"/>
    <w:rsid w:val="00D44789"/>
    <w:rsid w:val="00D464D0"/>
    <w:rsid w:val="00D51510"/>
    <w:rsid w:val="00D56C33"/>
    <w:rsid w:val="00D62326"/>
    <w:rsid w:val="00D62BCA"/>
    <w:rsid w:val="00D76341"/>
    <w:rsid w:val="00D77BE5"/>
    <w:rsid w:val="00D866D9"/>
    <w:rsid w:val="00D86AA0"/>
    <w:rsid w:val="00D927E0"/>
    <w:rsid w:val="00D95327"/>
    <w:rsid w:val="00D954A2"/>
    <w:rsid w:val="00D97469"/>
    <w:rsid w:val="00DA5B54"/>
    <w:rsid w:val="00DB47CF"/>
    <w:rsid w:val="00DB4B23"/>
    <w:rsid w:val="00DB4DB6"/>
    <w:rsid w:val="00DC05A3"/>
    <w:rsid w:val="00DC21A2"/>
    <w:rsid w:val="00DD1048"/>
    <w:rsid w:val="00DD45C7"/>
    <w:rsid w:val="00DE06CE"/>
    <w:rsid w:val="00DE2B57"/>
    <w:rsid w:val="00DF3446"/>
    <w:rsid w:val="00DF596D"/>
    <w:rsid w:val="00DF6838"/>
    <w:rsid w:val="00E12E7B"/>
    <w:rsid w:val="00E12ECD"/>
    <w:rsid w:val="00E16B21"/>
    <w:rsid w:val="00E22FD2"/>
    <w:rsid w:val="00E23A41"/>
    <w:rsid w:val="00E3094A"/>
    <w:rsid w:val="00E4785F"/>
    <w:rsid w:val="00E50951"/>
    <w:rsid w:val="00E56B72"/>
    <w:rsid w:val="00E6098D"/>
    <w:rsid w:val="00E65BC5"/>
    <w:rsid w:val="00E66776"/>
    <w:rsid w:val="00E7109B"/>
    <w:rsid w:val="00E7326D"/>
    <w:rsid w:val="00E7421B"/>
    <w:rsid w:val="00E778A5"/>
    <w:rsid w:val="00E77E73"/>
    <w:rsid w:val="00E85755"/>
    <w:rsid w:val="00E93274"/>
    <w:rsid w:val="00EA2F88"/>
    <w:rsid w:val="00EB46CE"/>
    <w:rsid w:val="00ED0441"/>
    <w:rsid w:val="00ED4910"/>
    <w:rsid w:val="00ED7F21"/>
    <w:rsid w:val="00EE51D3"/>
    <w:rsid w:val="00EE5A0B"/>
    <w:rsid w:val="00EE684B"/>
    <w:rsid w:val="00EE7FE0"/>
    <w:rsid w:val="00EF664F"/>
    <w:rsid w:val="00EF6D98"/>
    <w:rsid w:val="00EF7B4B"/>
    <w:rsid w:val="00F072CC"/>
    <w:rsid w:val="00F11A1A"/>
    <w:rsid w:val="00F16F0A"/>
    <w:rsid w:val="00F21822"/>
    <w:rsid w:val="00F24025"/>
    <w:rsid w:val="00F32690"/>
    <w:rsid w:val="00F36D6B"/>
    <w:rsid w:val="00F40067"/>
    <w:rsid w:val="00F423F5"/>
    <w:rsid w:val="00F44110"/>
    <w:rsid w:val="00F57F9B"/>
    <w:rsid w:val="00F60E72"/>
    <w:rsid w:val="00F64846"/>
    <w:rsid w:val="00F7402D"/>
    <w:rsid w:val="00F76EA8"/>
    <w:rsid w:val="00F85643"/>
    <w:rsid w:val="00F871B9"/>
    <w:rsid w:val="00F90B1E"/>
    <w:rsid w:val="00F92F70"/>
    <w:rsid w:val="00FB0F6C"/>
    <w:rsid w:val="00FB3E1C"/>
    <w:rsid w:val="00FB5EAB"/>
    <w:rsid w:val="00FC3911"/>
    <w:rsid w:val="00FC3EA2"/>
    <w:rsid w:val="00FC6D55"/>
    <w:rsid w:val="00FD318E"/>
    <w:rsid w:val="00FD3CA0"/>
    <w:rsid w:val="00FE4169"/>
    <w:rsid w:val="00FE55D1"/>
    <w:rsid w:val="00FE5E81"/>
    <w:rsid w:val="00FE669C"/>
    <w:rsid w:val="00FE718F"/>
    <w:rsid w:val="00FF0B52"/>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F5C6CA"/>
  <w15:docId w15:val="{C58C32C7-CB99-4942-8E6F-EA4FC25B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0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1228"/>
  </w:style>
  <w:style w:type="paragraph" w:styleId="a5">
    <w:name w:val="footer"/>
    <w:basedOn w:val="a"/>
    <w:link w:val="a6"/>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1228"/>
  </w:style>
  <w:style w:type="paragraph" w:styleId="Web">
    <w:name w:val="Normal (Web)"/>
    <w:basedOn w:val="a"/>
    <w:uiPriority w:val="99"/>
    <w:unhideWhenUsed/>
    <w:rsid w:val="002F71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0163D9"/>
    <w:pPr>
      <w:ind w:leftChars="400" w:left="840"/>
    </w:pPr>
  </w:style>
  <w:style w:type="paragraph" w:styleId="a8">
    <w:name w:val="Balloon Text"/>
    <w:basedOn w:val="a"/>
    <w:link w:val="a9"/>
    <w:uiPriority w:val="99"/>
    <w:semiHidden/>
    <w:unhideWhenUsed/>
    <w:rsid w:val="00DC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1A2"/>
    <w:rPr>
      <w:rFonts w:asciiTheme="majorHAnsi" w:eastAsiaTheme="majorEastAsia" w:hAnsiTheme="majorHAnsi" w:cstheme="majorBidi"/>
      <w:sz w:val="18"/>
      <w:szCs w:val="18"/>
    </w:rPr>
  </w:style>
  <w:style w:type="character" w:styleId="aa">
    <w:name w:val="Hyperlink"/>
    <w:basedOn w:val="a0"/>
    <w:uiPriority w:val="99"/>
    <w:unhideWhenUsed/>
    <w:rsid w:val="001E1334"/>
    <w:rPr>
      <w:color w:val="0000FF" w:themeColor="hyperlink"/>
      <w:u w:val="single"/>
    </w:rPr>
  </w:style>
  <w:style w:type="table" w:styleId="ab">
    <w:name w:val="Table Grid"/>
    <w:basedOn w:val="a1"/>
    <w:uiPriority w:val="59"/>
    <w:rsid w:val="00BC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C7DD8"/>
    <w:rPr>
      <w:sz w:val="18"/>
      <w:szCs w:val="18"/>
    </w:rPr>
  </w:style>
  <w:style w:type="paragraph" w:styleId="ad">
    <w:name w:val="annotation text"/>
    <w:basedOn w:val="a"/>
    <w:link w:val="ae"/>
    <w:uiPriority w:val="99"/>
    <w:semiHidden/>
    <w:unhideWhenUsed/>
    <w:rsid w:val="00CC7DD8"/>
    <w:pPr>
      <w:jc w:val="left"/>
    </w:pPr>
  </w:style>
  <w:style w:type="character" w:customStyle="1" w:styleId="ae">
    <w:name w:val="コメント文字列 (文字)"/>
    <w:basedOn w:val="a0"/>
    <w:link w:val="ad"/>
    <w:uiPriority w:val="99"/>
    <w:semiHidden/>
    <w:rsid w:val="00CC7DD8"/>
    <w:rPr>
      <w:rFonts w:ascii="Century" w:eastAsia="ＭＳ 明朝" w:hAnsi="Century" w:cs="Times New Roman"/>
      <w:szCs w:val="24"/>
    </w:rPr>
  </w:style>
  <w:style w:type="paragraph" w:styleId="af">
    <w:name w:val="annotation subject"/>
    <w:basedOn w:val="ad"/>
    <w:next w:val="ad"/>
    <w:link w:val="af0"/>
    <w:uiPriority w:val="99"/>
    <w:semiHidden/>
    <w:unhideWhenUsed/>
    <w:rsid w:val="00CC7DD8"/>
    <w:rPr>
      <w:b/>
      <w:bCs/>
    </w:rPr>
  </w:style>
  <w:style w:type="character" w:customStyle="1" w:styleId="af0">
    <w:name w:val="コメント内容 (文字)"/>
    <w:basedOn w:val="ae"/>
    <w:link w:val="af"/>
    <w:uiPriority w:val="99"/>
    <w:semiHidden/>
    <w:rsid w:val="00CC7DD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27224">
      <w:bodyDiv w:val="1"/>
      <w:marLeft w:val="0"/>
      <w:marRight w:val="0"/>
      <w:marTop w:val="0"/>
      <w:marBottom w:val="0"/>
      <w:divBdr>
        <w:top w:val="none" w:sz="0" w:space="0" w:color="auto"/>
        <w:left w:val="none" w:sz="0" w:space="0" w:color="auto"/>
        <w:bottom w:val="none" w:sz="0" w:space="0" w:color="auto"/>
        <w:right w:val="none" w:sz="0" w:space="0" w:color="auto"/>
      </w:divBdr>
    </w:div>
    <w:div w:id="1005985009">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DAB8-7CE7-45FA-8B51-510A7BB8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29383F-20A9-4B79-8700-5F725B1B0E31}">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2A1C496-9C9D-4DC0-B428-909864C50EDB}">
  <ds:schemaRefs>
    <ds:schemaRef ds:uri="http://schemas.microsoft.com/sharepoint/v3/contenttype/forms"/>
  </ds:schemaRefs>
</ds:datastoreItem>
</file>

<file path=customXml/itemProps4.xml><?xml version="1.0" encoding="utf-8"?>
<ds:datastoreItem xmlns:ds="http://schemas.openxmlformats.org/officeDocument/2006/customXml" ds:itemID="{40F67D9B-AF7B-4EBB-BDF0-B73FFD86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裕見子</dc:creator>
  <cp:lastModifiedBy>村中　亜津子</cp:lastModifiedBy>
  <cp:revision>12</cp:revision>
  <cp:lastPrinted>2022-01-13T04:25:00Z</cp:lastPrinted>
  <dcterms:created xsi:type="dcterms:W3CDTF">2023-01-13T01:37:00Z</dcterms:created>
  <dcterms:modified xsi:type="dcterms:W3CDTF">2023-03-13T04:38:00Z</dcterms:modified>
</cp:coreProperties>
</file>