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73D8" w14:textId="6507D289" w:rsidR="000D7BA3" w:rsidRDefault="00490EB9" w:rsidP="00C36AB4">
      <w:pPr>
        <w:adjustRightInd w:val="0"/>
        <w:snapToGrid w:val="0"/>
        <w:jc w:val="center"/>
        <w:rPr>
          <w:rFonts w:ascii="游ゴシック" w:eastAsia="游ゴシック" w:hAnsi="游ゴシック" w:cstheme="minorBidi"/>
          <w:b/>
          <w:color w:val="000000" w:themeColor="text1"/>
          <w:sz w:val="24"/>
        </w:rPr>
      </w:pPr>
      <w:r>
        <w:rPr>
          <w:rFonts w:ascii="游ゴシック" w:eastAsia="游ゴシック" w:hAnsi="游ゴシック" w:cstheme="minorBidi"/>
          <w:b/>
          <w:noProof/>
          <w:color w:val="000000" w:themeColor="text1"/>
          <w:sz w:val="24"/>
        </w:rPr>
        <mc:AlternateContent>
          <mc:Choice Requires="wps">
            <w:drawing>
              <wp:anchor distT="0" distB="0" distL="114300" distR="114300" simplePos="0" relativeHeight="251659264" behindDoc="0" locked="0" layoutInCell="1" allowOverlap="1" wp14:anchorId="7824CAB3" wp14:editId="630E8CA5">
                <wp:simplePos x="0" y="0"/>
                <wp:positionH relativeFrom="column">
                  <wp:posOffset>4337685</wp:posOffset>
                </wp:positionH>
                <wp:positionV relativeFrom="paragraph">
                  <wp:posOffset>-749935</wp:posOffset>
                </wp:positionV>
                <wp:extent cx="937260" cy="3352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937260" cy="3352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81BE7FD" w14:textId="586F9C1D" w:rsidR="00490EB9" w:rsidRPr="00490EB9" w:rsidRDefault="00490EB9" w:rsidP="00490EB9">
                            <w:pPr>
                              <w:jc w:val="center"/>
                              <w:rPr>
                                <w:rFonts w:asciiTheme="majorEastAsia" w:eastAsiaTheme="majorEastAsia" w:hAnsiTheme="majorEastAsia"/>
                                <w:b/>
                                <w:bCs/>
                                <w:color w:val="000000" w:themeColor="text1"/>
                              </w:rPr>
                            </w:pPr>
                            <w:r w:rsidRPr="00490EB9">
                              <w:rPr>
                                <w:rFonts w:asciiTheme="majorEastAsia" w:eastAsiaTheme="majorEastAsia" w:hAnsiTheme="majorEastAsia" w:hint="eastAsia"/>
                                <w:b/>
                                <w:bCs/>
                                <w:color w:val="000000" w:themeColor="text1"/>
                              </w:rPr>
                              <w:t>資料</w:t>
                            </w:r>
                            <w:r w:rsidR="0019304F">
                              <w:rPr>
                                <w:rFonts w:asciiTheme="majorEastAsia" w:eastAsiaTheme="majorEastAsia" w:hAnsiTheme="majorEastAsia" w:hint="eastAsia"/>
                                <w:b/>
                                <w:bCs/>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4CAB3" id="正方形/長方形 1" o:spid="_x0000_s1026" style="position:absolute;left:0;text-align:left;margin-left:341.55pt;margin-top:-59.05pt;width:73.8pt;height:2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" filled="f" strokecolor="#243f60 [1604]">
                <v:textbox>
                  <w:txbxContent>
                    <w:p w14:paraId="781BE7FD" w14:textId="586F9C1D" w:rsidR="00490EB9" w:rsidRPr="00490EB9" w:rsidRDefault="00490EB9" w:rsidP="00490EB9">
                      <w:pPr>
                        <w:jc w:val="center"/>
                        <w:rPr>
                          <w:rFonts w:asciiTheme="majorEastAsia" w:eastAsiaTheme="majorEastAsia" w:hAnsiTheme="majorEastAsia"/>
                          <w:b/>
                          <w:bCs/>
                          <w:color w:val="000000" w:themeColor="text1"/>
                        </w:rPr>
                      </w:pPr>
                      <w:r w:rsidRPr="00490EB9">
                        <w:rPr>
                          <w:rFonts w:asciiTheme="majorEastAsia" w:eastAsiaTheme="majorEastAsia" w:hAnsiTheme="majorEastAsia" w:hint="eastAsia"/>
                          <w:b/>
                          <w:bCs/>
                          <w:color w:val="000000" w:themeColor="text1"/>
                        </w:rPr>
                        <w:t>資料</w:t>
                      </w:r>
                      <w:r w:rsidR="0019304F">
                        <w:rPr>
                          <w:rFonts w:asciiTheme="majorEastAsia" w:eastAsiaTheme="majorEastAsia" w:hAnsiTheme="majorEastAsia" w:hint="eastAsia"/>
                          <w:b/>
                          <w:bCs/>
                          <w:color w:val="000000" w:themeColor="text1"/>
                        </w:rPr>
                        <w:t>１</w:t>
                      </w:r>
                    </w:p>
                  </w:txbxContent>
                </v:textbox>
              </v:rect>
            </w:pict>
          </mc:Fallback>
        </mc:AlternateContent>
      </w:r>
    </w:p>
    <w:p w14:paraId="34219310" w14:textId="66EED4CF" w:rsidR="00C36AB4" w:rsidRPr="00A10E88" w:rsidRDefault="000F6618" w:rsidP="00C36AB4">
      <w:pPr>
        <w:adjustRightInd w:val="0"/>
        <w:snapToGrid w:val="0"/>
        <w:jc w:val="center"/>
        <w:rPr>
          <w:rFonts w:ascii="游ゴシック" w:eastAsia="游ゴシック" w:hAnsi="游ゴシック" w:cstheme="minorBidi"/>
          <w:b/>
          <w:color w:val="000000" w:themeColor="text1"/>
          <w:sz w:val="24"/>
        </w:rPr>
      </w:pPr>
      <w:r w:rsidRPr="00A10E88">
        <w:rPr>
          <w:rFonts w:ascii="游ゴシック" w:eastAsia="游ゴシック" w:hAnsi="游ゴシック" w:cstheme="minorBidi" w:hint="eastAsia"/>
          <w:b/>
          <w:color w:val="000000" w:themeColor="text1"/>
          <w:sz w:val="24"/>
        </w:rPr>
        <w:t>令和</w:t>
      </w:r>
      <w:r w:rsidR="006373CE" w:rsidRPr="00A10E88">
        <w:rPr>
          <w:rFonts w:ascii="游ゴシック" w:eastAsia="游ゴシック" w:hAnsi="游ゴシック" w:cstheme="minorBidi" w:hint="eastAsia"/>
          <w:b/>
          <w:color w:val="000000" w:themeColor="text1"/>
          <w:sz w:val="24"/>
        </w:rPr>
        <w:t>６</w:t>
      </w:r>
      <w:r w:rsidRPr="00A10E88">
        <w:rPr>
          <w:rFonts w:ascii="游ゴシック" w:eastAsia="游ゴシック" w:hAnsi="游ゴシック" w:cstheme="minorBidi" w:hint="eastAsia"/>
          <w:b/>
          <w:color w:val="000000" w:themeColor="text1"/>
          <w:sz w:val="24"/>
        </w:rPr>
        <w:t>年度　百舌鳥・古市古墳群世界</w:t>
      </w:r>
      <w:r w:rsidR="006C5B79" w:rsidRPr="00A10E88">
        <w:rPr>
          <w:rFonts w:ascii="游ゴシック" w:eastAsia="游ゴシック" w:hAnsi="游ゴシック" w:cstheme="minorBidi" w:hint="eastAsia"/>
          <w:b/>
          <w:color w:val="000000" w:themeColor="text1"/>
          <w:sz w:val="24"/>
        </w:rPr>
        <w:t>遺産</w:t>
      </w:r>
      <w:r w:rsidRPr="00A10E88">
        <w:rPr>
          <w:rFonts w:ascii="游ゴシック" w:eastAsia="游ゴシック" w:hAnsi="游ゴシック" w:cstheme="minorBidi" w:hint="eastAsia"/>
          <w:b/>
          <w:color w:val="000000" w:themeColor="text1"/>
          <w:sz w:val="24"/>
        </w:rPr>
        <w:t>保存活用</w:t>
      </w:r>
      <w:r w:rsidR="006C5B79" w:rsidRPr="00A10E88">
        <w:rPr>
          <w:rFonts w:ascii="游ゴシック" w:eastAsia="游ゴシック" w:hAnsi="游ゴシック" w:cstheme="minorBidi" w:hint="eastAsia"/>
          <w:b/>
          <w:color w:val="000000" w:themeColor="text1"/>
          <w:sz w:val="24"/>
        </w:rPr>
        <w:t>会議</w:t>
      </w:r>
    </w:p>
    <w:p w14:paraId="07138A8F" w14:textId="42C71167" w:rsidR="00733F56" w:rsidRPr="00A10E88" w:rsidRDefault="006B4A3E" w:rsidP="00C36AB4">
      <w:pPr>
        <w:adjustRightInd w:val="0"/>
        <w:snapToGrid w:val="0"/>
        <w:jc w:val="center"/>
        <w:rPr>
          <w:rFonts w:ascii="游ゴシック" w:eastAsia="游ゴシック" w:hAnsi="游ゴシック" w:cstheme="minorBidi"/>
          <w:b/>
          <w:color w:val="000000" w:themeColor="text1"/>
          <w:sz w:val="24"/>
        </w:rPr>
      </w:pPr>
      <w:r w:rsidRPr="00A10E88">
        <w:rPr>
          <w:rFonts w:ascii="游ゴシック" w:eastAsia="游ゴシック" w:hAnsi="游ゴシック" w:cstheme="minorBidi" w:hint="eastAsia"/>
          <w:b/>
          <w:color w:val="000000" w:themeColor="text1"/>
          <w:sz w:val="24"/>
        </w:rPr>
        <w:t>事業計画</w:t>
      </w:r>
      <w:r w:rsidR="009048B0">
        <w:rPr>
          <w:rFonts w:ascii="游ゴシック" w:eastAsia="游ゴシック" w:hAnsi="游ゴシック" w:cstheme="minorBidi" w:hint="eastAsia"/>
          <w:b/>
          <w:color w:val="000000" w:themeColor="text1"/>
          <w:sz w:val="24"/>
        </w:rPr>
        <w:t>・予算</w:t>
      </w:r>
      <w:r w:rsidR="00143DE1">
        <w:rPr>
          <w:rFonts w:ascii="游ゴシック" w:eastAsia="游ゴシック" w:hAnsi="游ゴシック" w:cstheme="minorBidi" w:hint="eastAsia"/>
          <w:b/>
          <w:color w:val="000000" w:themeColor="text1"/>
          <w:sz w:val="24"/>
        </w:rPr>
        <w:t>（案）</w:t>
      </w:r>
    </w:p>
    <w:p w14:paraId="13B736D7" w14:textId="77777777" w:rsidR="006C5B79" w:rsidRPr="00A10E88" w:rsidRDefault="006C5B79" w:rsidP="00C70773">
      <w:pPr>
        <w:jc w:val="center"/>
        <w:rPr>
          <w:rFonts w:ascii="游ゴシック" w:eastAsia="游ゴシック" w:hAnsi="游ゴシック"/>
          <w:color w:val="000000" w:themeColor="text1"/>
          <w:szCs w:val="21"/>
        </w:rPr>
      </w:pPr>
    </w:p>
    <w:p w14:paraId="76BF93FE" w14:textId="775BE7C1" w:rsidR="003D7728" w:rsidRPr="00A10E88" w:rsidRDefault="001C3DE6" w:rsidP="004234E8">
      <w:pPr>
        <w:spacing w:line="340" w:lineRule="exact"/>
        <w:jc w:val="left"/>
        <w:rPr>
          <w:rFonts w:ascii="游ゴシック" w:eastAsia="游ゴシック" w:hAnsi="游ゴシック"/>
          <w:b/>
          <w:color w:val="000000" w:themeColor="text1"/>
          <w:sz w:val="24"/>
        </w:rPr>
      </w:pPr>
      <w:r w:rsidRPr="00A10E88">
        <w:rPr>
          <w:rFonts w:ascii="游ゴシック" w:eastAsia="游ゴシック" w:hAnsi="游ゴシック" w:hint="eastAsia"/>
          <w:b/>
          <w:color w:val="000000" w:themeColor="text1"/>
          <w:sz w:val="24"/>
          <w:u w:val="single"/>
        </w:rPr>
        <w:t xml:space="preserve">Ⅰ　</w:t>
      </w:r>
      <w:r w:rsidR="000F6618" w:rsidRPr="00A10E88">
        <w:rPr>
          <w:rFonts w:ascii="游ゴシック" w:eastAsia="游ゴシック" w:hAnsi="游ゴシック" w:hint="eastAsia"/>
          <w:b/>
          <w:color w:val="000000" w:themeColor="text1"/>
          <w:sz w:val="24"/>
          <w:u w:val="single"/>
        </w:rPr>
        <w:t>保存活用</w:t>
      </w:r>
      <w:r w:rsidR="008741CF" w:rsidRPr="00A10E88">
        <w:rPr>
          <w:rFonts w:ascii="游ゴシック" w:eastAsia="游ゴシック" w:hAnsi="游ゴシック" w:hint="eastAsia"/>
          <w:b/>
          <w:color w:val="000000" w:themeColor="text1"/>
          <w:sz w:val="24"/>
          <w:u w:val="single"/>
        </w:rPr>
        <w:t>会議運営に係る</w:t>
      </w:r>
      <w:r w:rsidR="00F92F70" w:rsidRPr="00A10E88">
        <w:rPr>
          <w:rFonts w:ascii="游ゴシック" w:eastAsia="游ゴシック" w:hAnsi="游ゴシック" w:hint="eastAsia"/>
          <w:b/>
          <w:color w:val="000000" w:themeColor="text1"/>
          <w:sz w:val="24"/>
          <w:u w:val="single"/>
        </w:rPr>
        <w:t>総合調整</w:t>
      </w:r>
      <w:r w:rsidR="00D86AA0" w:rsidRPr="00A10E88">
        <w:rPr>
          <w:rFonts w:ascii="游ゴシック" w:eastAsia="游ゴシック" w:hAnsi="游ゴシック" w:hint="eastAsia"/>
          <w:b/>
          <w:color w:val="000000" w:themeColor="text1"/>
          <w:sz w:val="24"/>
        </w:rPr>
        <w:t>【</w:t>
      </w:r>
      <w:r w:rsidRPr="00A10E88">
        <w:rPr>
          <w:rFonts w:ascii="游ゴシック" w:eastAsia="游ゴシック" w:hAnsi="游ゴシック" w:hint="eastAsia"/>
          <w:b/>
          <w:color w:val="000000" w:themeColor="text1"/>
          <w:sz w:val="24"/>
        </w:rPr>
        <w:t>予算額</w:t>
      </w:r>
      <w:r w:rsidR="00CC6723" w:rsidRPr="00A10E88">
        <w:rPr>
          <w:rFonts w:ascii="游ゴシック" w:eastAsia="游ゴシック" w:hAnsi="游ゴシック" w:hint="eastAsia"/>
          <w:b/>
          <w:color w:val="000000" w:themeColor="text1"/>
          <w:sz w:val="24"/>
        </w:rPr>
        <w:t xml:space="preserve">　</w:t>
      </w:r>
      <w:r w:rsidR="00785ECD" w:rsidRPr="00A10E88">
        <w:rPr>
          <w:rFonts w:ascii="游ゴシック" w:eastAsia="游ゴシック" w:hAnsi="游ゴシック" w:hint="eastAsia"/>
          <w:b/>
          <w:color w:val="000000" w:themeColor="text1"/>
          <w:sz w:val="24"/>
        </w:rPr>
        <w:t>1,751</w:t>
      </w:r>
      <w:r w:rsidR="000163D9" w:rsidRPr="00A10E88">
        <w:rPr>
          <w:rFonts w:ascii="游ゴシック" w:eastAsia="游ゴシック" w:hAnsi="游ゴシック" w:hint="eastAsia"/>
          <w:b/>
          <w:color w:val="000000" w:themeColor="text1"/>
          <w:sz w:val="24"/>
        </w:rPr>
        <w:t>千円</w:t>
      </w:r>
      <w:r w:rsidR="00D86AA0" w:rsidRPr="00A10E88">
        <w:rPr>
          <w:rFonts w:ascii="游ゴシック" w:eastAsia="游ゴシック" w:hAnsi="游ゴシック" w:hint="eastAsia"/>
          <w:b/>
          <w:color w:val="000000" w:themeColor="text1"/>
          <w:sz w:val="24"/>
        </w:rPr>
        <w:t>】</w:t>
      </w:r>
    </w:p>
    <w:p w14:paraId="2E9D78D3" w14:textId="2B85F61D" w:rsidR="004234E8" w:rsidRPr="00A10E88" w:rsidRDefault="00310615" w:rsidP="003D7728">
      <w:pPr>
        <w:spacing w:line="340" w:lineRule="exact"/>
        <w:ind w:leftChars="100" w:left="210" w:firstLineChars="100" w:firstLine="210"/>
        <w:jc w:val="left"/>
        <w:rPr>
          <w:rFonts w:ascii="游ゴシック" w:eastAsia="游ゴシック" w:hAnsi="游ゴシック"/>
          <w:b/>
          <w:color w:val="000000" w:themeColor="text1"/>
          <w:sz w:val="24"/>
        </w:rPr>
      </w:pPr>
      <w:r w:rsidRPr="00A10E88">
        <w:rPr>
          <w:rFonts w:ascii="游ゴシック" w:eastAsia="游ゴシック" w:hAnsi="游ゴシック" w:hint="eastAsia"/>
          <w:color w:val="000000" w:themeColor="text1"/>
          <w:szCs w:val="21"/>
        </w:rPr>
        <w:t>同</w:t>
      </w:r>
      <w:r w:rsidR="004234E8" w:rsidRPr="00A10E88">
        <w:rPr>
          <w:rFonts w:ascii="游ゴシック" w:eastAsia="游ゴシック" w:hAnsi="游ゴシック" w:hint="eastAsia"/>
          <w:color w:val="000000" w:themeColor="text1"/>
          <w:szCs w:val="21"/>
        </w:rPr>
        <w:t>会議を開催し、「資産等保存管理事業」や「来訪者対策事業」の取組方針、</w:t>
      </w:r>
      <w:r w:rsidR="001928D7" w:rsidRPr="00A10E88">
        <w:rPr>
          <w:rFonts w:ascii="游ゴシック" w:eastAsia="游ゴシック" w:hAnsi="游ゴシック" w:hint="eastAsia"/>
          <w:color w:val="000000" w:themeColor="text1"/>
          <w:szCs w:val="21"/>
        </w:rPr>
        <w:t>予算・</w:t>
      </w:r>
      <w:r w:rsidR="004234E8" w:rsidRPr="00A10E88">
        <w:rPr>
          <w:rFonts w:ascii="游ゴシック" w:eastAsia="游ゴシック" w:hAnsi="游ゴシック" w:hint="eastAsia"/>
          <w:color w:val="000000" w:themeColor="text1"/>
          <w:szCs w:val="21"/>
        </w:rPr>
        <w:t>等を審議・決定する。</w:t>
      </w:r>
    </w:p>
    <w:p w14:paraId="6A3112BD" w14:textId="2F29D87A" w:rsidR="004234E8" w:rsidRPr="00A10E88" w:rsidRDefault="004234E8" w:rsidP="003D7728">
      <w:pPr>
        <w:spacing w:line="340" w:lineRule="exact"/>
        <w:ind w:left="210" w:hangingChars="100" w:hanging="210"/>
        <w:jc w:val="left"/>
        <w:rPr>
          <w:rFonts w:ascii="游ゴシック" w:eastAsia="游ゴシック" w:hAnsi="游ゴシック"/>
          <w:b/>
          <w:color w:val="000000" w:themeColor="text1"/>
          <w:sz w:val="24"/>
        </w:rPr>
      </w:pPr>
      <w:r w:rsidRPr="00A10E88">
        <w:rPr>
          <w:rFonts w:ascii="游ゴシック" w:eastAsia="游ゴシック" w:hAnsi="游ゴシック" w:hint="eastAsia"/>
          <w:color w:val="000000" w:themeColor="text1"/>
          <w:szCs w:val="21"/>
        </w:rPr>
        <w:t xml:space="preserve">　</w:t>
      </w:r>
      <w:r w:rsidR="003D7728" w:rsidRPr="00A10E88">
        <w:rPr>
          <w:rFonts w:ascii="游ゴシック" w:eastAsia="游ゴシック" w:hAnsi="游ゴシック" w:hint="eastAsia"/>
          <w:color w:val="000000" w:themeColor="text1"/>
          <w:szCs w:val="21"/>
        </w:rPr>
        <w:t xml:space="preserve">　</w:t>
      </w:r>
      <w:r w:rsidRPr="00A10E88">
        <w:rPr>
          <w:rFonts w:ascii="游ゴシック" w:eastAsia="游ゴシック" w:hAnsi="游ゴシック" w:hint="eastAsia"/>
          <w:color w:val="000000" w:themeColor="text1"/>
          <w:szCs w:val="21"/>
        </w:rPr>
        <w:t>また、大阪府及び地元</w:t>
      </w:r>
      <w:r w:rsidR="00D62326" w:rsidRPr="00A10E88">
        <w:rPr>
          <w:rFonts w:ascii="游ゴシック" w:eastAsia="游ゴシック" w:hAnsi="游ゴシック"/>
          <w:color w:val="000000" w:themeColor="text1"/>
          <w:szCs w:val="21"/>
        </w:rPr>
        <w:t>3</w:t>
      </w:r>
      <w:r w:rsidRPr="00A10E88">
        <w:rPr>
          <w:rFonts w:ascii="游ゴシック" w:eastAsia="游ゴシック" w:hAnsi="游ゴシック" w:hint="eastAsia"/>
          <w:color w:val="000000" w:themeColor="text1"/>
          <w:szCs w:val="21"/>
        </w:rPr>
        <w:t>市の世界遺産、文化財、都市計画等の関係部署の職員からなる「資産専門部会」、「緩衝地帯専門部会」、「来訪者対策専門部会」</w:t>
      </w:r>
      <w:r w:rsidR="00CC12F6" w:rsidRPr="00A10E88">
        <w:rPr>
          <w:rFonts w:ascii="游ゴシック" w:eastAsia="游ゴシック" w:hAnsi="游ゴシック" w:hint="eastAsia"/>
          <w:color w:val="000000" w:themeColor="text1"/>
          <w:szCs w:val="21"/>
        </w:rPr>
        <w:t>の3つの専門部会</w:t>
      </w:r>
      <w:r w:rsidRPr="00A10E88">
        <w:rPr>
          <w:rFonts w:ascii="游ゴシック" w:eastAsia="游ゴシック" w:hAnsi="游ゴシック" w:hint="eastAsia"/>
          <w:color w:val="000000" w:themeColor="text1"/>
          <w:szCs w:val="21"/>
        </w:rPr>
        <w:t>を開催し、今後の百舌鳥・古市古墳群の保存管理の</w:t>
      </w:r>
      <w:r w:rsidR="00310615" w:rsidRPr="00A10E88">
        <w:rPr>
          <w:rFonts w:ascii="游ゴシック" w:eastAsia="游ゴシック" w:hAnsi="游ゴシック" w:hint="eastAsia"/>
          <w:color w:val="000000" w:themeColor="text1"/>
          <w:szCs w:val="21"/>
        </w:rPr>
        <w:t>具体的な対応</w:t>
      </w:r>
      <w:r w:rsidR="000624D6" w:rsidRPr="00A10E88">
        <w:rPr>
          <w:rFonts w:ascii="游ゴシック" w:eastAsia="游ゴシック" w:hAnsi="游ゴシック" w:hint="eastAsia"/>
          <w:color w:val="000000" w:themeColor="text1"/>
          <w:szCs w:val="21"/>
        </w:rPr>
        <w:t>等</w:t>
      </w:r>
      <w:r w:rsidRPr="00A10E88">
        <w:rPr>
          <w:rFonts w:ascii="游ゴシック" w:eastAsia="游ゴシック" w:hAnsi="游ゴシック" w:hint="eastAsia"/>
          <w:color w:val="000000" w:themeColor="text1"/>
          <w:szCs w:val="21"/>
        </w:rPr>
        <w:t>について協議を行う。</w:t>
      </w:r>
    </w:p>
    <w:p w14:paraId="1FC9EE87" w14:textId="77777777" w:rsidR="00CC12F6" w:rsidRPr="00A10E88" w:rsidRDefault="00CC12F6" w:rsidP="004234E8">
      <w:pPr>
        <w:rPr>
          <w:rFonts w:ascii="游ゴシック" w:eastAsia="游ゴシック" w:hAnsi="游ゴシック"/>
          <w:color w:val="000000" w:themeColor="text1"/>
          <w:szCs w:val="21"/>
        </w:rPr>
      </w:pPr>
    </w:p>
    <w:p w14:paraId="20D06439" w14:textId="27134948" w:rsidR="00A74987" w:rsidRPr="00A10E88" w:rsidRDefault="00F92F70" w:rsidP="000F6618">
      <w:pPr>
        <w:spacing w:line="340" w:lineRule="exact"/>
        <w:jc w:val="left"/>
        <w:rPr>
          <w:rFonts w:ascii="游ゴシック" w:eastAsia="游ゴシック" w:hAnsi="游ゴシック"/>
          <w:b/>
          <w:color w:val="000000" w:themeColor="text1"/>
          <w:sz w:val="24"/>
        </w:rPr>
      </w:pPr>
      <w:r w:rsidRPr="00A10E88">
        <w:rPr>
          <w:rFonts w:ascii="游ゴシック" w:eastAsia="游ゴシック" w:hAnsi="游ゴシック" w:hint="eastAsia"/>
          <w:b/>
          <w:color w:val="000000" w:themeColor="text1"/>
          <w:sz w:val="24"/>
          <w:u w:val="single"/>
        </w:rPr>
        <w:t xml:space="preserve">Ⅱ　</w:t>
      </w:r>
      <w:r w:rsidR="000F6618" w:rsidRPr="00A10E88">
        <w:rPr>
          <w:rFonts w:ascii="游ゴシック" w:eastAsia="游ゴシック" w:hAnsi="游ゴシック" w:hint="eastAsia"/>
          <w:b/>
          <w:color w:val="000000" w:themeColor="text1"/>
          <w:sz w:val="24"/>
          <w:u w:val="single"/>
        </w:rPr>
        <w:t>資産等保存管理事業</w:t>
      </w:r>
      <w:r w:rsidR="00D86AA0" w:rsidRPr="00A10E88">
        <w:rPr>
          <w:rFonts w:ascii="游ゴシック" w:eastAsia="游ゴシック" w:hAnsi="游ゴシック" w:hint="eastAsia"/>
          <w:b/>
          <w:color w:val="000000" w:themeColor="text1"/>
          <w:sz w:val="24"/>
        </w:rPr>
        <w:t>【</w:t>
      </w:r>
      <w:r w:rsidR="00E56B72" w:rsidRPr="00A10E88">
        <w:rPr>
          <w:rFonts w:ascii="游ゴシック" w:eastAsia="游ゴシック" w:hAnsi="游ゴシック" w:hint="eastAsia"/>
          <w:b/>
          <w:color w:val="000000" w:themeColor="text1"/>
          <w:sz w:val="24"/>
        </w:rPr>
        <w:t>予算額</w:t>
      </w:r>
      <w:r w:rsidR="003D03DA" w:rsidRPr="00A10E88">
        <w:rPr>
          <w:rFonts w:ascii="游ゴシック" w:eastAsia="游ゴシック" w:hAnsi="游ゴシック" w:hint="eastAsia"/>
          <w:b/>
          <w:color w:val="000000" w:themeColor="text1"/>
          <w:sz w:val="24"/>
        </w:rPr>
        <w:t xml:space="preserve">　</w:t>
      </w:r>
      <w:r w:rsidR="00B24B5A" w:rsidRPr="00A10E88">
        <w:rPr>
          <w:rFonts w:ascii="游ゴシック" w:eastAsia="游ゴシック" w:hAnsi="游ゴシック" w:hint="eastAsia"/>
          <w:b/>
          <w:color w:val="000000" w:themeColor="text1"/>
          <w:sz w:val="24"/>
        </w:rPr>
        <w:t>8,</w:t>
      </w:r>
      <w:r w:rsidR="006373CE" w:rsidRPr="00A10E88">
        <w:rPr>
          <w:rFonts w:ascii="游ゴシック" w:eastAsia="游ゴシック" w:hAnsi="游ゴシック" w:hint="eastAsia"/>
          <w:b/>
          <w:color w:val="000000" w:themeColor="text1"/>
          <w:sz w:val="24"/>
        </w:rPr>
        <w:t>5</w:t>
      </w:r>
      <w:r w:rsidR="00B24B5A" w:rsidRPr="00A10E88">
        <w:rPr>
          <w:rFonts w:ascii="游ゴシック" w:eastAsia="游ゴシック" w:hAnsi="游ゴシック" w:hint="eastAsia"/>
          <w:b/>
          <w:color w:val="000000" w:themeColor="text1"/>
          <w:sz w:val="24"/>
        </w:rPr>
        <w:t>93</w:t>
      </w:r>
      <w:r w:rsidR="00B924D7" w:rsidRPr="00A10E88">
        <w:rPr>
          <w:rFonts w:ascii="游ゴシック" w:eastAsia="游ゴシック" w:hAnsi="游ゴシック" w:hint="eastAsia"/>
          <w:b/>
          <w:color w:val="000000" w:themeColor="text1"/>
          <w:sz w:val="24"/>
        </w:rPr>
        <w:t>千円</w:t>
      </w:r>
      <w:r w:rsidR="00D86AA0" w:rsidRPr="00A10E88">
        <w:rPr>
          <w:rFonts w:ascii="游ゴシック" w:eastAsia="游ゴシック" w:hAnsi="游ゴシック" w:hint="eastAsia"/>
          <w:b/>
          <w:color w:val="000000" w:themeColor="text1"/>
          <w:sz w:val="24"/>
        </w:rPr>
        <w:t>】</w:t>
      </w:r>
    </w:p>
    <w:p w14:paraId="52CB02BC" w14:textId="6552669E" w:rsidR="0020164E" w:rsidRPr="00A10E88" w:rsidRDefault="000F6618" w:rsidP="003D7728">
      <w:pPr>
        <w:spacing w:line="340" w:lineRule="exact"/>
        <w:ind w:leftChars="100" w:left="210" w:firstLineChars="100" w:firstLine="210"/>
        <w:jc w:val="left"/>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世界遺産一覧表記載推薦書の付属資料としてユネスコに提出した「包括的保存管理計画」や、第43回世界遺産委員会</w:t>
      </w:r>
      <w:r w:rsidR="00040537" w:rsidRPr="00A10E88">
        <w:rPr>
          <w:rFonts w:ascii="游ゴシック" w:eastAsia="游ゴシック" w:hAnsi="游ゴシック" w:hint="eastAsia"/>
          <w:color w:val="000000" w:themeColor="text1"/>
          <w:szCs w:val="21"/>
        </w:rPr>
        <w:t>における登録</w:t>
      </w:r>
      <w:r w:rsidRPr="00A10E88">
        <w:rPr>
          <w:rFonts w:ascii="游ゴシック" w:eastAsia="游ゴシック" w:hAnsi="游ゴシック" w:hint="eastAsia"/>
          <w:color w:val="000000" w:themeColor="text1"/>
          <w:szCs w:val="21"/>
        </w:rPr>
        <w:t>決議</w:t>
      </w:r>
      <w:r w:rsidR="00040537" w:rsidRPr="00A10E88">
        <w:rPr>
          <w:rFonts w:ascii="游ゴシック" w:eastAsia="游ゴシック" w:hAnsi="游ゴシック" w:hint="eastAsia"/>
          <w:color w:val="000000" w:themeColor="text1"/>
          <w:szCs w:val="21"/>
        </w:rPr>
        <w:t>文の</w:t>
      </w:r>
      <w:r w:rsidR="005846BC" w:rsidRPr="00A10E88">
        <w:rPr>
          <w:rFonts w:ascii="游ゴシック" w:eastAsia="游ゴシック" w:hAnsi="游ゴシック" w:hint="eastAsia"/>
          <w:color w:val="000000" w:themeColor="text1"/>
          <w:szCs w:val="21"/>
        </w:rPr>
        <w:t>「追加的勧告」</w:t>
      </w:r>
      <w:r w:rsidRPr="00A10E88">
        <w:rPr>
          <w:rFonts w:ascii="游ゴシック" w:eastAsia="游ゴシック" w:hAnsi="游ゴシック" w:hint="eastAsia"/>
          <w:color w:val="000000" w:themeColor="text1"/>
          <w:szCs w:val="21"/>
        </w:rPr>
        <w:t>で求められた</w:t>
      </w:r>
      <w:r w:rsidR="00AC418E" w:rsidRPr="00A10E88">
        <w:rPr>
          <w:rFonts w:ascii="游ゴシック" w:eastAsia="游ゴシック" w:hAnsi="游ゴシック" w:hint="eastAsia"/>
          <w:color w:val="000000" w:themeColor="text1"/>
          <w:szCs w:val="21"/>
        </w:rPr>
        <w:t>内容をふまえ、</w:t>
      </w:r>
      <w:r w:rsidR="00CC12F6" w:rsidRPr="00A10E88">
        <w:rPr>
          <w:rFonts w:ascii="游ゴシック" w:eastAsia="游ゴシック" w:hAnsi="游ゴシック" w:hint="eastAsia"/>
          <w:color w:val="000000" w:themeColor="text1"/>
          <w:szCs w:val="21"/>
        </w:rPr>
        <w:t>百舌鳥・古市古墳群の保存管理を</w:t>
      </w:r>
      <w:r w:rsidR="00AC418E" w:rsidRPr="00A10E88">
        <w:rPr>
          <w:rFonts w:ascii="游ゴシック" w:eastAsia="游ゴシック" w:hAnsi="游ゴシック" w:hint="eastAsia"/>
          <w:color w:val="000000" w:themeColor="text1"/>
          <w:szCs w:val="21"/>
        </w:rPr>
        <w:t>適切に</w:t>
      </w:r>
      <w:r w:rsidR="00CC12F6" w:rsidRPr="00A10E88">
        <w:rPr>
          <w:rFonts w:ascii="游ゴシック" w:eastAsia="游ゴシック" w:hAnsi="游ゴシック" w:hint="eastAsia"/>
          <w:color w:val="000000" w:themeColor="text1"/>
          <w:szCs w:val="21"/>
        </w:rPr>
        <w:t>行う。</w:t>
      </w:r>
    </w:p>
    <w:p w14:paraId="426C02CC" w14:textId="30D85E46" w:rsidR="00C25A7C" w:rsidRPr="00A10E88" w:rsidRDefault="00C25A7C" w:rsidP="003D7728">
      <w:pPr>
        <w:spacing w:line="340" w:lineRule="exact"/>
        <w:jc w:val="left"/>
        <w:rPr>
          <w:rFonts w:ascii="游ゴシック" w:eastAsia="游ゴシック" w:hAnsi="游ゴシック"/>
          <w:color w:val="000000" w:themeColor="text1"/>
          <w:szCs w:val="21"/>
        </w:rPr>
      </w:pPr>
    </w:p>
    <w:p w14:paraId="60B469DD" w14:textId="4B7E34C6" w:rsidR="00C25A7C" w:rsidRPr="00A10E88" w:rsidRDefault="00C25A7C" w:rsidP="00CC12F6">
      <w:pPr>
        <w:spacing w:line="340" w:lineRule="exact"/>
        <w:rPr>
          <w:rFonts w:ascii="游ゴシック" w:eastAsia="游ゴシック" w:hAnsi="游ゴシック"/>
          <w:b/>
          <w:color w:val="000000" w:themeColor="text1"/>
          <w:szCs w:val="21"/>
        </w:rPr>
      </w:pPr>
      <w:r w:rsidRPr="00A10E88">
        <w:rPr>
          <w:rFonts w:ascii="游ゴシック" w:eastAsia="游ゴシック" w:hAnsi="游ゴシック" w:hint="eastAsia"/>
          <w:b/>
          <w:color w:val="000000" w:themeColor="text1"/>
          <w:szCs w:val="21"/>
        </w:rPr>
        <w:t xml:space="preserve">１　</w:t>
      </w:r>
      <w:r w:rsidR="008C21EA" w:rsidRPr="00A10E88">
        <w:rPr>
          <w:rFonts w:ascii="游ゴシック" w:eastAsia="游ゴシック" w:hAnsi="游ゴシック" w:hint="eastAsia"/>
          <w:b/>
          <w:color w:val="000000" w:themeColor="text1"/>
          <w:szCs w:val="21"/>
        </w:rPr>
        <w:t>水質調査業務</w:t>
      </w:r>
    </w:p>
    <w:p w14:paraId="730B8312" w14:textId="2B79B269" w:rsidR="00C25A7C" w:rsidRPr="00A10E88" w:rsidRDefault="00C25A7C" w:rsidP="00C80E8D">
      <w:pPr>
        <w:spacing w:line="340" w:lineRule="exact"/>
        <w:ind w:left="210" w:hangingChars="100" w:hanging="210"/>
        <w:rPr>
          <w:rFonts w:ascii="游ゴシック" w:eastAsia="游ゴシック" w:hAnsi="游ゴシック"/>
          <w:color w:val="000000" w:themeColor="text1"/>
          <w:szCs w:val="21"/>
        </w:rPr>
      </w:pPr>
      <w:r w:rsidRPr="00A10E88">
        <w:rPr>
          <w:rFonts w:ascii="游ゴシック" w:eastAsia="游ゴシック" w:hAnsi="游ゴシック" w:hint="eastAsia"/>
          <w:b/>
          <w:color w:val="000000" w:themeColor="text1"/>
          <w:szCs w:val="21"/>
        </w:rPr>
        <w:t xml:space="preserve">　　</w:t>
      </w:r>
      <w:r w:rsidR="00C80E8D" w:rsidRPr="00A10E88">
        <w:rPr>
          <w:rFonts w:ascii="游ゴシック" w:eastAsia="游ゴシック" w:hAnsi="游ゴシック" w:hint="eastAsia"/>
          <w:color w:val="000000" w:themeColor="text1"/>
          <w:szCs w:val="21"/>
        </w:rPr>
        <w:t>登録決議文</w:t>
      </w:r>
      <w:r w:rsidRPr="00A10E88">
        <w:rPr>
          <w:rFonts w:ascii="游ゴシック" w:eastAsia="游ゴシック" w:hAnsi="游ゴシック" w:hint="eastAsia"/>
          <w:color w:val="000000" w:themeColor="text1"/>
          <w:szCs w:val="21"/>
        </w:rPr>
        <w:t>において</w:t>
      </w:r>
      <w:r w:rsidR="00757D34" w:rsidRPr="00A10E88">
        <w:rPr>
          <w:rFonts w:ascii="游ゴシック" w:eastAsia="游ゴシック" w:hAnsi="游ゴシック" w:hint="eastAsia"/>
          <w:color w:val="000000" w:themeColor="text1"/>
          <w:szCs w:val="21"/>
        </w:rPr>
        <w:t>、</w:t>
      </w:r>
      <w:r w:rsidR="00C80E8D" w:rsidRPr="00A10E88">
        <w:rPr>
          <w:rFonts w:ascii="游ゴシック" w:eastAsia="游ゴシック" w:hAnsi="游ゴシック" w:hint="eastAsia"/>
          <w:color w:val="000000" w:themeColor="text1"/>
          <w:szCs w:val="21"/>
        </w:rPr>
        <w:t>濠の水質が資産に影響を与える要因として保全上の圧力になると指摘されていることから、</w:t>
      </w:r>
      <w:r w:rsidR="00417182" w:rsidRPr="00A10E88">
        <w:rPr>
          <w:rFonts w:ascii="游ゴシック" w:eastAsia="游ゴシック" w:hAnsi="游ゴシック" w:hint="eastAsia"/>
          <w:color w:val="000000" w:themeColor="text1"/>
          <w:szCs w:val="21"/>
        </w:rPr>
        <w:t>管理に資する水質の調査を実施する</w:t>
      </w:r>
      <w:r w:rsidR="00757D34" w:rsidRPr="00A10E88">
        <w:rPr>
          <w:rFonts w:ascii="游ゴシック" w:eastAsia="游ゴシック" w:hAnsi="游ゴシック" w:hint="eastAsia"/>
          <w:color w:val="000000" w:themeColor="text1"/>
          <w:szCs w:val="21"/>
        </w:rPr>
        <w:t>。</w:t>
      </w:r>
    </w:p>
    <w:p w14:paraId="49D4A0E7" w14:textId="7B7AD781" w:rsidR="00C25A7C" w:rsidRPr="00A10E88" w:rsidRDefault="00C25A7C" w:rsidP="00C25A7C">
      <w:pPr>
        <w:spacing w:line="340" w:lineRule="exact"/>
        <w:ind w:left="210" w:hangingChars="100" w:hanging="210"/>
        <w:rPr>
          <w:rFonts w:ascii="游ゴシック" w:eastAsia="游ゴシック" w:hAnsi="游ゴシック"/>
          <w:color w:val="000000" w:themeColor="text1"/>
          <w:szCs w:val="21"/>
        </w:rPr>
      </w:pPr>
    </w:p>
    <w:p w14:paraId="75170900" w14:textId="59069381" w:rsidR="004234E8" w:rsidRPr="00A10E88" w:rsidRDefault="00C25A7C" w:rsidP="00CC12F6">
      <w:pPr>
        <w:tabs>
          <w:tab w:val="left" w:pos="7088"/>
        </w:tabs>
        <w:spacing w:line="340" w:lineRule="exact"/>
        <w:rPr>
          <w:rFonts w:ascii="游ゴシック" w:eastAsia="游ゴシック" w:hAnsi="游ゴシック"/>
          <w:b/>
          <w:color w:val="000000" w:themeColor="text1"/>
          <w:szCs w:val="21"/>
        </w:rPr>
      </w:pPr>
      <w:r w:rsidRPr="00A10E88">
        <w:rPr>
          <w:rFonts w:ascii="游ゴシック" w:eastAsia="游ゴシック" w:hAnsi="游ゴシック" w:hint="eastAsia"/>
          <w:b/>
          <w:color w:val="000000" w:themeColor="text1"/>
          <w:szCs w:val="21"/>
        </w:rPr>
        <w:t xml:space="preserve">２　</w:t>
      </w:r>
      <w:r w:rsidR="003D0723" w:rsidRPr="00A10E88">
        <w:rPr>
          <w:rFonts w:ascii="游ゴシック" w:eastAsia="游ゴシック" w:hAnsi="游ゴシック" w:hint="eastAsia"/>
          <w:b/>
          <w:color w:val="000000" w:themeColor="text1"/>
          <w:szCs w:val="21"/>
        </w:rPr>
        <w:t xml:space="preserve">　</w:t>
      </w:r>
      <w:r w:rsidR="000F6618" w:rsidRPr="00A10E88">
        <w:rPr>
          <w:rFonts w:ascii="游ゴシック" w:eastAsia="游ゴシック" w:hAnsi="游ゴシック" w:hint="eastAsia"/>
          <w:b/>
          <w:color w:val="000000" w:themeColor="text1"/>
          <w:szCs w:val="21"/>
        </w:rPr>
        <w:t>モニタリング</w:t>
      </w:r>
      <w:r w:rsidR="004234E8" w:rsidRPr="00A10E88">
        <w:rPr>
          <w:rFonts w:ascii="游ゴシック" w:eastAsia="游ゴシック" w:hAnsi="游ゴシック" w:hint="eastAsia"/>
          <w:b/>
          <w:color w:val="000000" w:themeColor="text1"/>
          <w:szCs w:val="21"/>
        </w:rPr>
        <w:t>の実施</w:t>
      </w:r>
    </w:p>
    <w:p w14:paraId="0FC144C2" w14:textId="33CADB4E" w:rsidR="00CC12F6" w:rsidRPr="00A10E88" w:rsidRDefault="00D464D0" w:rsidP="00A74987">
      <w:pPr>
        <w:tabs>
          <w:tab w:val="left" w:pos="7088"/>
        </w:tabs>
        <w:spacing w:line="340" w:lineRule="exact"/>
        <w:ind w:leftChars="100" w:left="210" w:firstLineChars="100" w:firstLine="21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資産や緩衝地帯等の保存</w:t>
      </w:r>
      <w:r w:rsidR="003770EB" w:rsidRPr="00A10E88">
        <w:rPr>
          <w:rFonts w:ascii="游ゴシック" w:eastAsia="游ゴシック" w:hAnsi="游ゴシック" w:hint="eastAsia"/>
          <w:color w:val="000000" w:themeColor="text1"/>
          <w:szCs w:val="21"/>
        </w:rPr>
        <w:t>管理</w:t>
      </w:r>
      <w:r w:rsidRPr="00A10E88">
        <w:rPr>
          <w:rFonts w:ascii="游ゴシック" w:eastAsia="游ゴシック" w:hAnsi="游ゴシック" w:hint="eastAsia"/>
          <w:color w:val="000000" w:themeColor="text1"/>
          <w:szCs w:val="21"/>
        </w:rPr>
        <w:t>状況、来訪者への対応等についてモニタリング（経過観察）</w:t>
      </w:r>
      <w:r w:rsidR="003770EB" w:rsidRPr="00A10E88">
        <w:rPr>
          <w:rFonts w:ascii="游ゴシック" w:eastAsia="游ゴシック" w:hAnsi="游ゴシック" w:hint="eastAsia"/>
          <w:color w:val="000000" w:themeColor="text1"/>
          <w:szCs w:val="21"/>
        </w:rPr>
        <w:t>等により評価を行う</w:t>
      </w:r>
      <w:r w:rsidRPr="00A10E88">
        <w:rPr>
          <w:rFonts w:ascii="游ゴシック" w:eastAsia="游ゴシック" w:hAnsi="游ゴシック" w:hint="eastAsia"/>
          <w:color w:val="000000" w:themeColor="text1"/>
          <w:szCs w:val="21"/>
        </w:rPr>
        <w:t>（古墳や周辺環境の写真による定点観測、来訪者数の把握等）</w:t>
      </w:r>
      <w:r w:rsidR="003770EB" w:rsidRPr="00A10E88">
        <w:rPr>
          <w:rFonts w:ascii="游ゴシック" w:eastAsia="游ゴシック" w:hAnsi="游ゴシック" w:hint="eastAsia"/>
          <w:color w:val="000000" w:themeColor="text1"/>
          <w:szCs w:val="21"/>
        </w:rPr>
        <w:t>。</w:t>
      </w:r>
    </w:p>
    <w:p w14:paraId="04776E6B" w14:textId="77777777" w:rsidR="00785ECD" w:rsidRPr="00A10E88" w:rsidRDefault="00785ECD" w:rsidP="00785ECD">
      <w:pPr>
        <w:spacing w:line="340" w:lineRule="exact"/>
        <w:ind w:left="420" w:hangingChars="200" w:hanging="420"/>
        <w:rPr>
          <w:rFonts w:ascii="游ゴシック" w:eastAsia="游ゴシック" w:hAnsi="游ゴシック"/>
          <w:color w:val="000000" w:themeColor="text1"/>
          <w:szCs w:val="21"/>
        </w:rPr>
      </w:pPr>
    </w:p>
    <w:p w14:paraId="775CBE49" w14:textId="22E69B83" w:rsidR="00945712" w:rsidRPr="00A10E88" w:rsidRDefault="00F92F70" w:rsidP="00845602">
      <w:pPr>
        <w:tabs>
          <w:tab w:val="left" w:pos="7088"/>
        </w:tabs>
        <w:spacing w:line="340" w:lineRule="exact"/>
        <w:ind w:rightChars="-16" w:right="-34"/>
        <w:rPr>
          <w:rFonts w:ascii="游ゴシック" w:eastAsia="游ゴシック" w:hAnsi="游ゴシック"/>
          <w:b/>
          <w:color w:val="000000" w:themeColor="text1"/>
          <w:sz w:val="24"/>
        </w:rPr>
      </w:pPr>
      <w:r w:rsidRPr="00A10E88">
        <w:rPr>
          <w:rFonts w:ascii="游ゴシック" w:eastAsia="游ゴシック" w:hAnsi="游ゴシック" w:hint="eastAsia"/>
          <w:b/>
          <w:color w:val="000000" w:themeColor="text1"/>
          <w:sz w:val="24"/>
          <w:u w:val="single"/>
        </w:rPr>
        <w:t xml:space="preserve">Ⅲ　</w:t>
      </w:r>
      <w:r w:rsidR="000F6618" w:rsidRPr="00A10E88">
        <w:rPr>
          <w:rFonts w:ascii="游ゴシック" w:eastAsia="游ゴシック" w:hAnsi="游ゴシック" w:hint="eastAsia"/>
          <w:b/>
          <w:color w:val="000000" w:themeColor="text1"/>
          <w:sz w:val="24"/>
          <w:u w:val="single"/>
        </w:rPr>
        <w:t>来訪者対策事業</w:t>
      </w:r>
      <w:r w:rsidR="00D86AA0" w:rsidRPr="00A10E88">
        <w:rPr>
          <w:rFonts w:ascii="游ゴシック" w:eastAsia="游ゴシック" w:hAnsi="游ゴシック" w:hint="eastAsia"/>
          <w:b/>
          <w:color w:val="000000" w:themeColor="text1"/>
          <w:sz w:val="24"/>
        </w:rPr>
        <w:t>【</w:t>
      </w:r>
      <w:r w:rsidR="00C848DC" w:rsidRPr="00A10E88">
        <w:rPr>
          <w:rFonts w:ascii="游ゴシック" w:eastAsia="游ゴシック" w:hAnsi="游ゴシック" w:hint="eastAsia"/>
          <w:b/>
          <w:color w:val="000000" w:themeColor="text1"/>
          <w:sz w:val="24"/>
        </w:rPr>
        <w:t>予算額</w:t>
      </w:r>
      <w:r w:rsidR="00076C56" w:rsidRPr="00A10E88">
        <w:rPr>
          <w:rFonts w:ascii="游ゴシック" w:eastAsia="游ゴシック" w:hAnsi="游ゴシック" w:hint="eastAsia"/>
          <w:b/>
          <w:color w:val="000000" w:themeColor="text1"/>
          <w:sz w:val="24"/>
        </w:rPr>
        <w:t xml:space="preserve">　</w:t>
      </w:r>
      <w:r w:rsidR="006373CE" w:rsidRPr="00A10E88">
        <w:rPr>
          <w:rFonts w:ascii="游ゴシック" w:eastAsia="游ゴシック" w:hAnsi="游ゴシック"/>
          <w:b/>
          <w:color w:val="000000" w:themeColor="text1"/>
          <w:sz w:val="24"/>
        </w:rPr>
        <w:t>21,967</w:t>
      </w:r>
      <w:r w:rsidR="00C848DC" w:rsidRPr="00A10E88">
        <w:rPr>
          <w:rFonts w:ascii="游ゴシック" w:eastAsia="游ゴシック" w:hAnsi="游ゴシック" w:hint="eastAsia"/>
          <w:b/>
          <w:color w:val="000000" w:themeColor="text1"/>
          <w:sz w:val="24"/>
        </w:rPr>
        <w:t>千円</w:t>
      </w:r>
      <w:r w:rsidR="00D86AA0" w:rsidRPr="00A10E88">
        <w:rPr>
          <w:rFonts w:ascii="游ゴシック" w:eastAsia="游ゴシック" w:hAnsi="游ゴシック" w:hint="eastAsia"/>
          <w:b/>
          <w:color w:val="000000" w:themeColor="text1"/>
          <w:sz w:val="24"/>
        </w:rPr>
        <w:t>】</w:t>
      </w:r>
    </w:p>
    <w:p w14:paraId="3BFCFE37" w14:textId="232955BF" w:rsidR="0020164E" w:rsidRPr="00A10E88" w:rsidRDefault="0020164E" w:rsidP="00310615">
      <w:pPr>
        <w:spacing w:line="340" w:lineRule="exact"/>
        <w:ind w:left="210" w:hangingChars="100" w:hanging="21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 xml:space="preserve">　</w:t>
      </w:r>
      <w:r w:rsidR="00922674" w:rsidRPr="00A10E88">
        <w:rPr>
          <w:rFonts w:ascii="游ゴシック" w:eastAsia="游ゴシック" w:hAnsi="游ゴシック" w:hint="eastAsia"/>
          <w:color w:val="000000" w:themeColor="text1"/>
          <w:szCs w:val="21"/>
        </w:rPr>
        <w:t xml:space="preserve">　</w:t>
      </w:r>
      <w:r w:rsidR="008F1F18" w:rsidRPr="00A10E88">
        <w:rPr>
          <w:rFonts w:ascii="游ゴシック" w:eastAsia="游ゴシック" w:hAnsi="游ゴシック" w:hint="eastAsia"/>
          <w:color w:val="000000" w:themeColor="text1"/>
          <w:szCs w:val="21"/>
        </w:rPr>
        <w:t>2025年大阪・関西万博の開催を見据え、</w:t>
      </w:r>
      <w:r w:rsidR="006E0F34" w:rsidRPr="00A10E88">
        <w:rPr>
          <w:rFonts w:ascii="游ゴシック" w:eastAsia="游ゴシック" w:hAnsi="游ゴシック" w:hint="eastAsia"/>
          <w:color w:val="000000" w:themeColor="text1"/>
          <w:szCs w:val="21"/>
        </w:rPr>
        <w:t>世界遺産「百舌鳥・古市古墳群」の価値や魅力を国内外に向けて発信する。</w:t>
      </w:r>
    </w:p>
    <w:p w14:paraId="73B15C05" w14:textId="4E04E28C" w:rsidR="003D7728" w:rsidRPr="00A10E88" w:rsidRDefault="003D7728" w:rsidP="001211F8">
      <w:pPr>
        <w:spacing w:line="340" w:lineRule="exact"/>
        <w:rPr>
          <w:rFonts w:ascii="游ゴシック" w:eastAsia="游ゴシック" w:hAnsi="游ゴシック"/>
          <w:color w:val="000000" w:themeColor="text1"/>
          <w:szCs w:val="21"/>
        </w:rPr>
      </w:pPr>
    </w:p>
    <w:p w14:paraId="4E3F1477" w14:textId="082EA8CE" w:rsidR="006373CE" w:rsidRPr="00A10E88" w:rsidRDefault="006373CE" w:rsidP="006373CE">
      <w:pPr>
        <w:spacing w:line="340" w:lineRule="exact"/>
        <w:rPr>
          <w:rFonts w:ascii="游ゴシック" w:eastAsia="游ゴシック" w:hAnsi="游ゴシック"/>
          <w:b/>
          <w:color w:val="000000" w:themeColor="text1"/>
          <w:szCs w:val="21"/>
        </w:rPr>
      </w:pPr>
      <w:r w:rsidRPr="00A10E88">
        <w:rPr>
          <w:rFonts w:ascii="游ゴシック" w:eastAsia="游ゴシック" w:hAnsi="游ゴシック" w:hint="eastAsia"/>
          <w:b/>
          <w:color w:val="000000" w:themeColor="text1"/>
          <w:szCs w:val="21"/>
        </w:rPr>
        <w:t>１　世界遺産登録5周年記念イベント</w:t>
      </w:r>
    </w:p>
    <w:p w14:paraId="2C73F1FF" w14:textId="4C98CFC1" w:rsidR="006373CE" w:rsidRPr="00A10E88" w:rsidRDefault="006373CE" w:rsidP="006373CE">
      <w:pPr>
        <w:spacing w:line="340" w:lineRule="exact"/>
        <w:ind w:left="420" w:hangingChars="200" w:hanging="42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 xml:space="preserve">　　令和元年7月6日の世界遺産登録から5周年を迎えるにあたり、記念イベントを実施する。</w:t>
      </w:r>
    </w:p>
    <w:p w14:paraId="5EBC519B" w14:textId="77777777" w:rsidR="006373CE" w:rsidRPr="00A10E88" w:rsidRDefault="006373CE" w:rsidP="001211F8">
      <w:pPr>
        <w:spacing w:line="340" w:lineRule="exact"/>
        <w:rPr>
          <w:rFonts w:ascii="游ゴシック" w:eastAsia="游ゴシック" w:hAnsi="游ゴシック"/>
          <w:color w:val="000000" w:themeColor="text1"/>
          <w:szCs w:val="21"/>
        </w:rPr>
      </w:pPr>
    </w:p>
    <w:p w14:paraId="76241610" w14:textId="76B6C9B4" w:rsidR="00DE06CE" w:rsidRPr="00A10E88" w:rsidRDefault="006373CE" w:rsidP="00CC12F6">
      <w:pPr>
        <w:spacing w:line="340" w:lineRule="exact"/>
        <w:rPr>
          <w:rFonts w:ascii="游ゴシック" w:eastAsia="游ゴシック" w:hAnsi="游ゴシック"/>
          <w:b/>
          <w:color w:val="000000" w:themeColor="text1"/>
          <w:szCs w:val="21"/>
        </w:rPr>
      </w:pPr>
      <w:r w:rsidRPr="00A10E88">
        <w:rPr>
          <w:rFonts w:ascii="游ゴシック" w:eastAsia="游ゴシック" w:hAnsi="游ゴシック" w:hint="eastAsia"/>
          <w:b/>
          <w:color w:val="000000" w:themeColor="text1"/>
          <w:szCs w:val="21"/>
        </w:rPr>
        <w:t>２</w:t>
      </w:r>
      <w:r w:rsidR="0051256C" w:rsidRPr="00A10E88">
        <w:rPr>
          <w:rFonts w:ascii="游ゴシック" w:eastAsia="游ゴシック" w:hAnsi="游ゴシック" w:hint="eastAsia"/>
          <w:b/>
          <w:color w:val="000000" w:themeColor="text1"/>
          <w:szCs w:val="21"/>
        </w:rPr>
        <w:t xml:space="preserve">　</w:t>
      </w:r>
      <w:r w:rsidR="008F1F18" w:rsidRPr="00A10E88">
        <w:rPr>
          <w:rFonts w:ascii="游ゴシック" w:eastAsia="游ゴシック" w:hAnsi="游ゴシック" w:hint="eastAsia"/>
          <w:b/>
          <w:color w:val="000000" w:themeColor="text1"/>
          <w:szCs w:val="21"/>
        </w:rPr>
        <w:t>デジタルメディア活用事業</w:t>
      </w:r>
      <w:r w:rsidR="00250BB8" w:rsidRPr="00A10E88">
        <w:rPr>
          <w:rFonts w:ascii="游ゴシック" w:eastAsia="游ゴシック" w:hAnsi="游ゴシック" w:hint="eastAsia"/>
          <w:b/>
          <w:color w:val="000000" w:themeColor="text1"/>
          <w:szCs w:val="21"/>
        </w:rPr>
        <w:t>の実施</w:t>
      </w:r>
    </w:p>
    <w:p w14:paraId="44BBF342" w14:textId="77777777" w:rsidR="008F1F18" w:rsidRPr="00A10E88" w:rsidRDefault="00A74987" w:rsidP="008F1F18">
      <w:pPr>
        <w:spacing w:line="340" w:lineRule="exact"/>
        <w:ind w:left="420" w:hangingChars="200" w:hanging="420"/>
        <w:rPr>
          <w:rFonts w:ascii="游ゴシック" w:eastAsia="游ゴシック" w:hAnsi="游ゴシック"/>
          <w:color w:val="000000" w:themeColor="text1"/>
          <w:szCs w:val="21"/>
        </w:rPr>
      </w:pPr>
      <w:r w:rsidRPr="00A10E88">
        <w:rPr>
          <w:rFonts w:ascii="游ゴシック" w:eastAsia="游ゴシック" w:hAnsi="游ゴシック" w:hint="eastAsia"/>
          <w:b/>
          <w:color w:val="000000" w:themeColor="text1"/>
          <w:szCs w:val="21"/>
        </w:rPr>
        <w:t xml:space="preserve">　　</w:t>
      </w:r>
      <w:r w:rsidR="008F1F18" w:rsidRPr="00A10E88">
        <w:rPr>
          <w:rFonts w:ascii="游ゴシック" w:eastAsia="游ゴシック" w:hAnsi="游ゴシック" w:hint="eastAsia"/>
          <w:color w:val="000000" w:themeColor="text1"/>
          <w:szCs w:val="21"/>
        </w:rPr>
        <w:t>令和３年度から実施している高精細PR映像を活用したターゲティング広告の取組み</w:t>
      </w:r>
    </w:p>
    <w:p w14:paraId="402A910E" w14:textId="77777777" w:rsidR="008F1F18" w:rsidRPr="00A10E88" w:rsidRDefault="008F1F18" w:rsidP="008F1F18">
      <w:pPr>
        <w:spacing w:line="340" w:lineRule="exact"/>
        <w:ind w:left="420" w:hangingChars="200" w:hanging="42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 xml:space="preserve">　を継続しつつ、世界に多くのユーザーを持つ海外有力メディアが保有する媒体を活用し</w:t>
      </w:r>
    </w:p>
    <w:p w14:paraId="06E45BA8" w14:textId="3D2709B9" w:rsidR="00785ECD" w:rsidRPr="00A10E88" w:rsidRDefault="008F1F18" w:rsidP="008F1F18">
      <w:pPr>
        <w:spacing w:line="340" w:lineRule="exact"/>
        <w:ind w:left="420" w:hangingChars="200" w:hanging="42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 xml:space="preserve">　たプロモーションを実施することにより、さらなる価値理解促進と現地への来訪を促す。</w:t>
      </w:r>
    </w:p>
    <w:p w14:paraId="019CE7F2" w14:textId="1C246BFE" w:rsidR="005700D4" w:rsidRDefault="005700D4" w:rsidP="00CC12F6">
      <w:pPr>
        <w:spacing w:line="340" w:lineRule="exact"/>
        <w:rPr>
          <w:rFonts w:ascii="游ゴシック" w:eastAsia="游ゴシック" w:hAnsi="游ゴシック"/>
          <w:color w:val="000000" w:themeColor="text1"/>
          <w:szCs w:val="21"/>
        </w:rPr>
      </w:pPr>
    </w:p>
    <w:p w14:paraId="3C4FA11A" w14:textId="77777777" w:rsidR="00A10E88" w:rsidRPr="00A10E88" w:rsidRDefault="00A10E88" w:rsidP="00CC12F6">
      <w:pPr>
        <w:spacing w:line="340" w:lineRule="exact"/>
        <w:rPr>
          <w:rFonts w:ascii="游ゴシック" w:eastAsia="游ゴシック" w:hAnsi="游ゴシック"/>
          <w:color w:val="000000" w:themeColor="text1"/>
          <w:szCs w:val="21"/>
        </w:rPr>
      </w:pPr>
    </w:p>
    <w:p w14:paraId="7B7ACCF5" w14:textId="7F0B4FD2" w:rsidR="00DE06CE" w:rsidRPr="00A10E88" w:rsidRDefault="006373CE" w:rsidP="00CC12F6">
      <w:pPr>
        <w:spacing w:line="340" w:lineRule="exact"/>
        <w:rPr>
          <w:rFonts w:ascii="游ゴシック" w:eastAsia="游ゴシック" w:hAnsi="游ゴシック"/>
          <w:color w:val="000000" w:themeColor="text1"/>
          <w:szCs w:val="21"/>
        </w:rPr>
      </w:pPr>
      <w:r w:rsidRPr="00A10E88">
        <w:rPr>
          <w:rFonts w:ascii="游ゴシック" w:eastAsia="游ゴシック" w:hAnsi="游ゴシック" w:hint="eastAsia"/>
          <w:b/>
          <w:color w:val="000000" w:themeColor="text1"/>
          <w:szCs w:val="21"/>
        </w:rPr>
        <w:lastRenderedPageBreak/>
        <w:t>３</w:t>
      </w:r>
      <w:r w:rsidR="0051256C" w:rsidRPr="00A10E88">
        <w:rPr>
          <w:rFonts w:ascii="游ゴシック" w:eastAsia="游ゴシック" w:hAnsi="游ゴシック" w:hint="eastAsia"/>
          <w:b/>
          <w:color w:val="000000" w:themeColor="text1"/>
          <w:szCs w:val="21"/>
        </w:rPr>
        <w:t xml:space="preserve">　</w:t>
      </w:r>
      <w:r w:rsidR="00C213B3" w:rsidRPr="00A10E88">
        <w:rPr>
          <w:rFonts w:ascii="游ゴシック" w:eastAsia="游ゴシック" w:hAnsi="游ゴシック" w:hint="eastAsia"/>
          <w:b/>
          <w:color w:val="000000" w:themeColor="text1"/>
          <w:szCs w:val="21"/>
        </w:rPr>
        <w:t>ホームページ</w:t>
      </w:r>
      <w:r w:rsidR="004234E8" w:rsidRPr="00A10E88">
        <w:rPr>
          <w:rFonts w:ascii="游ゴシック" w:eastAsia="游ゴシック" w:hAnsi="游ゴシック" w:hint="eastAsia"/>
          <w:b/>
          <w:color w:val="000000" w:themeColor="text1"/>
          <w:szCs w:val="21"/>
        </w:rPr>
        <w:t>の運営</w:t>
      </w:r>
    </w:p>
    <w:p w14:paraId="2C65E033" w14:textId="502DA00D" w:rsidR="005700D4" w:rsidRPr="00A10E88" w:rsidRDefault="003D7728" w:rsidP="00250BB8">
      <w:pPr>
        <w:spacing w:line="340" w:lineRule="exact"/>
        <w:ind w:leftChars="100" w:left="210" w:firstLineChars="100" w:firstLine="21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百舌鳥・古市古墳群の価値や魅力を</w:t>
      </w:r>
      <w:r w:rsidR="00310615" w:rsidRPr="00A10E88">
        <w:rPr>
          <w:rFonts w:ascii="游ゴシック" w:eastAsia="游ゴシック" w:hAnsi="游ゴシック" w:hint="eastAsia"/>
          <w:color w:val="000000" w:themeColor="text1"/>
          <w:szCs w:val="21"/>
        </w:rPr>
        <w:t>多くの方々に知っていただくため、親しみやすく、わかりやすい</w:t>
      </w:r>
      <w:r w:rsidR="00AE158C" w:rsidRPr="00A10E88">
        <w:rPr>
          <w:rFonts w:ascii="游ゴシック" w:eastAsia="游ゴシック" w:hAnsi="游ゴシック" w:hint="eastAsia"/>
          <w:color w:val="000000" w:themeColor="text1"/>
          <w:szCs w:val="21"/>
        </w:rPr>
        <w:t>ホームページ</w:t>
      </w:r>
      <w:r w:rsidRPr="00A10E88">
        <w:rPr>
          <w:rFonts w:ascii="游ゴシック" w:eastAsia="游ゴシック" w:hAnsi="游ゴシック" w:hint="eastAsia"/>
          <w:color w:val="000000" w:themeColor="text1"/>
          <w:szCs w:val="21"/>
        </w:rPr>
        <w:t>の</w:t>
      </w:r>
      <w:r w:rsidR="00310615" w:rsidRPr="00A10E88">
        <w:rPr>
          <w:rFonts w:ascii="游ゴシック" w:eastAsia="游ゴシック" w:hAnsi="游ゴシック" w:hint="eastAsia"/>
          <w:color w:val="000000" w:themeColor="text1"/>
          <w:szCs w:val="21"/>
        </w:rPr>
        <w:t>運営に取組む。</w:t>
      </w:r>
    </w:p>
    <w:p w14:paraId="0162048B" w14:textId="77777777" w:rsidR="00250BB8" w:rsidRPr="00A10E88" w:rsidRDefault="00250BB8" w:rsidP="00250BB8">
      <w:pPr>
        <w:spacing w:line="340" w:lineRule="exact"/>
        <w:ind w:leftChars="100" w:left="210" w:firstLineChars="100" w:firstLine="210"/>
        <w:rPr>
          <w:rFonts w:ascii="游ゴシック" w:eastAsia="游ゴシック" w:hAnsi="游ゴシック"/>
          <w:color w:val="000000" w:themeColor="text1"/>
          <w:szCs w:val="21"/>
        </w:rPr>
      </w:pPr>
    </w:p>
    <w:p w14:paraId="5B56D9A5" w14:textId="39590F5E" w:rsidR="005700D4" w:rsidRPr="00A10E88" w:rsidRDefault="006373CE" w:rsidP="005700D4">
      <w:pPr>
        <w:spacing w:line="340" w:lineRule="exact"/>
        <w:rPr>
          <w:rFonts w:ascii="游ゴシック" w:eastAsia="游ゴシック" w:hAnsi="游ゴシック"/>
          <w:color w:val="000000" w:themeColor="text1"/>
          <w:szCs w:val="21"/>
        </w:rPr>
      </w:pPr>
      <w:r w:rsidRPr="00A10E88">
        <w:rPr>
          <w:rFonts w:ascii="游ゴシック" w:eastAsia="游ゴシック" w:hAnsi="游ゴシック" w:hint="eastAsia"/>
          <w:b/>
          <w:color w:val="000000" w:themeColor="text1"/>
          <w:szCs w:val="21"/>
        </w:rPr>
        <w:t>４</w:t>
      </w:r>
      <w:r w:rsidR="005700D4" w:rsidRPr="00A10E88">
        <w:rPr>
          <w:rFonts w:ascii="游ゴシック" w:eastAsia="游ゴシック" w:hAnsi="游ゴシック" w:hint="eastAsia"/>
          <w:b/>
          <w:color w:val="000000" w:themeColor="text1"/>
          <w:szCs w:val="21"/>
        </w:rPr>
        <w:t xml:space="preserve">　PRツールの作成</w:t>
      </w:r>
    </w:p>
    <w:p w14:paraId="2DE875F8" w14:textId="7BED83C3" w:rsidR="005700D4" w:rsidRPr="00A10E88" w:rsidRDefault="005700D4" w:rsidP="005700D4">
      <w:pPr>
        <w:spacing w:line="340" w:lineRule="exact"/>
        <w:ind w:left="210" w:hangingChars="100" w:hanging="21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 xml:space="preserve">　　百舌鳥・古市古墳群の世界遺産としての価値や魅力を伝えるPR</w:t>
      </w:r>
      <w:r w:rsidR="006C33EB" w:rsidRPr="00A10E88">
        <w:rPr>
          <w:rFonts w:ascii="游ゴシック" w:eastAsia="游ゴシック" w:hAnsi="游ゴシック" w:hint="eastAsia"/>
          <w:color w:val="000000" w:themeColor="text1"/>
          <w:szCs w:val="21"/>
        </w:rPr>
        <w:t>ツールの充実・作成</w:t>
      </w:r>
      <w:r w:rsidRPr="00A10E88">
        <w:rPr>
          <w:rFonts w:ascii="游ゴシック" w:eastAsia="游ゴシック" w:hAnsi="游ゴシック" w:hint="eastAsia"/>
          <w:color w:val="000000" w:themeColor="text1"/>
          <w:szCs w:val="21"/>
        </w:rPr>
        <w:t>を行う。</w:t>
      </w:r>
    </w:p>
    <w:p w14:paraId="4A027B91" w14:textId="77777777" w:rsidR="005700D4" w:rsidRPr="00A10E88" w:rsidRDefault="005700D4" w:rsidP="005700D4">
      <w:pPr>
        <w:spacing w:line="340" w:lineRule="exact"/>
        <w:rPr>
          <w:rFonts w:ascii="游ゴシック" w:eastAsia="游ゴシック" w:hAnsi="游ゴシック"/>
          <w:color w:val="000000" w:themeColor="text1"/>
          <w:szCs w:val="21"/>
        </w:rPr>
      </w:pPr>
    </w:p>
    <w:p w14:paraId="5C4B46A9" w14:textId="410A950D" w:rsidR="00DE06CE" w:rsidRPr="00A10E88" w:rsidRDefault="006373CE" w:rsidP="00CC12F6">
      <w:pPr>
        <w:tabs>
          <w:tab w:val="left" w:pos="7305"/>
        </w:tabs>
        <w:spacing w:line="340" w:lineRule="exact"/>
        <w:ind w:rightChars="-13" w:right="-27"/>
        <w:rPr>
          <w:rFonts w:ascii="游ゴシック" w:eastAsia="游ゴシック" w:hAnsi="游ゴシック"/>
          <w:b/>
          <w:color w:val="000000" w:themeColor="text1"/>
          <w:szCs w:val="21"/>
        </w:rPr>
      </w:pPr>
      <w:r w:rsidRPr="00A10E88">
        <w:rPr>
          <w:rFonts w:ascii="游ゴシック" w:eastAsia="游ゴシック" w:hAnsi="游ゴシック" w:hint="eastAsia"/>
          <w:b/>
          <w:color w:val="000000" w:themeColor="text1"/>
          <w:szCs w:val="21"/>
        </w:rPr>
        <w:t>５</w:t>
      </w:r>
      <w:r w:rsidR="007B7C81" w:rsidRPr="00A10E88">
        <w:rPr>
          <w:rFonts w:ascii="游ゴシック" w:eastAsia="游ゴシック" w:hAnsi="游ゴシック" w:hint="eastAsia"/>
          <w:b/>
          <w:color w:val="000000" w:themeColor="text1"/>
          <w:szCs w:val="21"/>
        </w:rPr>
        <w:t xml:space="preserve">　</w:t>
      </w:r>
      <w:r w:rsidR="00C213B3" w:rsidRPr="00A10E88">
        <w:rPr>
          <w:rFonts w:ascii="游ゴシック" w:eastAsia="游ゴシック" w:hAnsi="游ゴシック" w:hint="eastAsia"/>
          <w:b/>
          <w:color w:val="000000" w:themeColor="text1"/>
          <w:szCs w:val="21"/>
        </w:rPr>
        <w:t>民間等連携事業・世界遺産学習会</w:t>
      </w:r>
      <w:r w:rsidR="005700D4" w:rsidRPr="00A10E88">
        <w:rPr>
          <w:rFonts w:ascii="游ゴシック" w:eastAsia="游ゴシック" w:hAnsi="游ゴシック" w:hint="eastAsia"/>
          <w:b/>
          <w:color w:val="000000" w:themeColor="text1"/>
          <w:szCs w:val="21"/>
        </w:rPr>
        <w:t>等</w:t>
      </w:r>
      <w:r w:rsidR="004234E8" w:rsidRPr="00A10E88">
        <w:rPr>
          <w:rFonts w:ascii="游ゴシック" w:eastAsia="游ゴシック" w:hAnsi="游ゴシック" w:hint="eastAsia"/>
          <w:b/>
          <w:color w:val="000000" w:themeColor="text1"/>
          <w:szCs w:val="21"/>
        </w:rPr>
        <w:t>の開催</w:t>
      </w:r>
    </w:p>
    <w:p w14:paraId="7507A4F1" w14:textId="53FDEFBB" w:rsidR="00922674" w:rsidRPr="00A10E88" w:rsidRDefault="005846BC" w:rsidP="00250BB8">
      <w:pPr>
        <w:tabs>
          <w:tab w:val="left" w:pos="7305"/>
        </w:tabs>
        <w:spacing w:line="340" w:lineRule="exact"/>
        <w:ind w:leftChars="200" w:left="420" w:rightChars="-13" w:right="-27"/>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民間企業等と</w:t>
      </w:r>
      <w:r w:rsidR="00725724" w:rsidRPr="00A10E88">
        <w:rPr>
          <w:rFonts w:ascii="游ゴシック" w:eastAsia="游ゴシック" w:hAnsi="游ゴシック" w:hint="eastAsia"/>
          <w:color w:val="000000" w:themeColor="text1"/>
          <w:szCs w:val="21"/>
        </w:rPr>
        <w:t>連携・協力し、</w:t>
      </w:r>
      <w:r w:rsidRPr="00A10E88">
        <w:rPr>
          <w:rFonts w:ascii="游ゴシック" w:eastAsia="游ゴシック" w:hAnsi="游ゴシック" w:hint="eastAsia"/>
          <w:color w:val="000000" w:themeColor="text1"/>
          <w:szCs w:val="21"/>
        </w:rPr>
        <w:t>百舌鳥・古市古墳群の情報発信</w:t>
      </w:r>
      <w:r w:rsidR="004444E5" w:rsidRPr="00A10E88">
        <w:rPr>
          <w:rFonts w:ascii="游ゴシック" w:eastAsia="游ゴシック" w:hAnsi="游ゴシック" w:hint="eastAsia"/>
          <w:color w:val="000000" w:themeColor="text1"/>
          <w:szCs w:val="21"/>
        </w:rPr>
        <w:t>事業</w:t>
      </w:r>
      <w:r w:rsidR="00725724" w:rsidRPr="00A10E88">
        <w:rPr>
          <w:rFonts w:ascii="游ゴシック" w:eastAsia="游ゴシック" w:hAnsi="游ゴシック" w:hint="eastAsia"/>
          <w:color w:val="000000" w:themeColor="text1"/>
          <w:szCs w:val="21"/>
        </w:rPr>
        <w:t>を実施する。</w:t>
      </w:r>
      <w:r w:rsidRPr="00A10E88">
        <w:rPr>
          <w:rFonts w:ascii="游ゴシック" w:eastAsia="游ゴシック" w:hAnsi="游ゴシック" w:hint="eastAsia"/>
          <w:color w:val="000000" w:themeColor="text1"/>
          <w:szCs w:val="21"/>
        </w:rPr>
        <w:t>また、府</w:t>
      </w:r>
    </w:p>
    <w:p w14:paraId="0EC18B13" w14:textId="77777777" w:rsidR="00922674" w:rsidRPr="00A10E88" w:rsidRDefault="00922674" w:rsidP="00922674">
      <w:pPr>
        <w:tabs>
          <w:tab w:val="left" w:pos="7305"/>
        </w:tabs>
        <w:spacing w:line="340" w:lineRule="exact"/>
        <w:ind w:rightChars="-13" w:right="-27"/>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 xml:space="preserve">　</w:t>
      </w:r>
      <w:r w:rsidR="005846BC" w:rsidRPr="00A10E88">
        <w:rPr>
          <w:rFonts w:ascii="游ゴシック" w:eastAsia="游ゴシック" w:hAnsi="游ゴシック" w:hint="eastAsia"/>
          <w:color w:val="000000" w:themeColor="text1"/>
          <w:szCs w:val="21"/>
        </w:rPr>
        <w:t>内市町村や学校と連携し</w:t>
      </w:r>
      <w:r w:rsidR="00310615" w:rsidRPr="00A10E88">
        <w:rPr>
          <w:rFonts w:ascii="游ゴシック" w:eastAsia="游ゴシック" w:hAnsi="游ゴシック" w:hint="eastAsia"/>
          <w:color w:val="000000" w:themeColor="text1"/>
          <w:szCs w:val="21"/>
        </w:rPr>
        <w:t>、</w:t>
      </w:r>
      <w:r w:rsidR="005846BC" w:rsidRPr="00A10E88">
        <w:rPr>
          <w:rFonts w:ascii="游ゴシック" w:eastAsia="游ゴシック" w:hAnsi="游ゴシック" w:hint="eastAsia"/>
          <w:color w:val="000000" w:themeColor="text1"/>
          <w:szCs w:val="21"/>
        </w:rPr>
        <w:t>百舌鳥・古市古墳群や世界遺産に関する理解を深めていただく</w:t>
      </w:r>
    </w:p>
    <w:p w14:paraId="4EE2AB31" w14:textId="4B6F7AA9" w:rsidR="005846BC" w:rsidRPr="00A10E88" w:rsidRDefault="005846BC" w:rsidP="00922674">
      <w:pPr>
        <w:tabs>
          <w:tab w:val="left" w:pos="7305"/>
        </w:tabs>
        <w:spacing w:line="340" w:lineRule="exact"/>
        <w:ind w:rightChars="-13" w:right="-27" w:firstLineChars="100" w:firstLine="210"/>
        <w:rPr>
          <w:rFonts w:ascii="游ゴシック" w:eastAsia="游ゴシック" w:hAnsi="游ゴシック"/>
          <w:color w:val="000000" w:themeColor="text1"/>
          <w:szCs w:val="21"/>
        </w:rPr>
      </w:pPr>
      <w:r w:rsidRPr="00A10E88">
        <w:rPr>
          <w:rFonts w:ascii="游ゴシック" w:eastAsia="游ゴシック" w:hAnsi="游ゴシック" w:hint="eastAsia"/>
          <w:color w:val="000000" w:themeColor="text1"/>
          <w:szCs w:val="21"/>
        </w:rPr>
        <w:t>ための学習会を開催する。</w:t>
      </w:r>
    </w:p>
    <w:sectPr w:rsidR="005846BC" w:rsidRPr="00A10E88" w:rsidSect="00785ECD">
      <w:headerReference w:type="default" r:id="rId11"/>
      <w:footerReference w:type="default" r:id="rId12"/>
      <w:headerReference w:type="firs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716E" w14:textId="77777777" w:rsidR="00310644" w:rsidRDefault="00310644" w:rsidP="00A11228">
      <w:r>
        <w:separator/>
      </w:r>
    </w:p>
  </w:endnote>
  <w:endnote w:type="continuationSeparator" w:id="0">
    <w:p w14:paraId="35820A39" w14:textId="77777777" w:rsidR="00310644" w:rsidRDefault="00310644" w:rsidP="00A1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90569"/>
      <w:docPartObj>
        <w:docPartGallery w:val="Page Numbers (Bottom of Page)"/>
        <w:docPartUnique/>
      </w:docPartObj>
    </w:sdtPr>
    <w:sdtEndPr/>
    <w:sdtContent>
      <w:p w14:paraId="0F99A76E" w14:textId="2A659EDA" w:rsidR="00F21822" w:rsidRDefault="00F21822">
        <w:pPr>
          <w:pStyle w:val="a5"/>
          <w:jc w:val="center"/>
        </w:pPr>
        <w:r>
          <w:fldChar w:fldCharType="begin"/>
        </w:r>
        <w:r>
          <w:instrText>PAGE   \* MERGEFORMAT</w:instrText>
        </w:r>
        <w:r>
          <w:fldChar w:fldCharType="separate"/>
        </w:r>
        <w:r w:rsidR="00922674" w:rsidRPr="00922674">
          <w:rPr>
            <w:noProof/>
            <w:lang w:val="ja-JP"/>
          </w:rPr>
          <w:t>2</w:t>
        </w:r>
        <w:r>
          <w:fldChar w:fldCharType="end"/>
        </w:r>
      </w:p>
    </w:sdtContent>
  </w:sdt>
  <w:p w14:paraId="14B8ECF2" w14:textId="77777777" w:rsidR="00DF596D" w:rsidRDefault="00DF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B5AE" w14:textId="77777777" w:rsidR="00310644" w:rsidRDefault="00310644" w:rsidP="00A11228">
      <w:r>
        <w:separator/>
      </w:r>
    </w:p>
  </w:footnote>
  <w:footnote w:type="continuationSeparator" w:id="0">
    <w:p w14:paraId="350F9D00" w14:textId="77777777" w:rsidR="00310644" w:rsidRDefault="00310644" w:rsidP="00A1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BB60" w14:textId="1321C57F" w:rsidR="00B768C0" w:rsidRPr="0017438B" w:rsidRDefault="00B768C0" w:rsidP="0017438B">
    <w:pPr>
      <w:pStyle w:val="a3"/>
      <w:wordWrap w:val="0"/>
      <w:ind w:right="-143" w:firstLine="840"/>
      <w:jc w:val="right"/>
      <w:rPr>
        <w:rFonts w:ascii="游ゴシック" w:eastAsia="游ゴシック" w:hAnsi="游ゴシック"/>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E9CF" w14:textId="77777777" w:rsidR="00CC529C" w:rsidRPr="00942C59" w:rsidRDefault="00CC529C" w:rsidP="00942C59">
    <w:pPr>
      <w:pStyle w:val="a3"/>
      <w:ind w:firstLineChars="4400" w:firstLine="7040"/>
      <w:rPr>
        <w:sz w:val="16"/>
      </w:rPr>
    </w:pPr>
    <w:r w:rsidRPr="00942C59">
      <w:rPr>
        <w:rFonts w:hint="eastAsia"/>
        <w:sz w:val="16"/>
      </w:rPr>
      <w:t>平成</w:t>
    </w:r>
    <w:r w:rsidRPr="00942C59">
      <w:rPr>
        <w:rFonts w:hint="eastAsia"/>
        <w:sz w:val="16"/>
      </w:rPr>
      <w:t>29</w:t>
    </w:r>
    <w:r w:rsidRPr="00942C59">
      <w:rPr>
        <w:rFonts w:hint="eastAsia"/>
        <w:sz w:val="16"/>
      </w:rPr>
      <w:t>年</w:t>
    </w:r>
    <w:r w:rsidRPr="00942C59">
      <w:rPr>
        <w:rFonts w:hint="eastAsia"/>
        <w:sz w:val="16"/>
      </w:rPr>
      <w:t>3</w:t>
    </w:r>
    <w:r w:rsidRPr="00942C59">
      <w:rPr>
        <w:rFonts w:hint="eastAsia"/>
        <w:sz w:val="16"/>
      </w:rPr>
      <w:t>月</w:t>
    </w:r>
    <w:r w:rsidRPr="00942C59">
      <w:rPr>
        <w:rFonts w:hint="eastAsia"/>
        <w:sz w:val="16"/>
      </w:rPr>
      <w:t>16</w:t>
    </w:r>
    <w:r w:rsidRPr="00942C59">
      <w:rPr>
        <w:rFonts w:hint="eastAsia"/>
        <w:sz w:val="16"/>
      </w:rPr>
      <w:t>日（木）幹事会資料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0B"/>
    <w:multiLevelType w:val="hybridMultilevel"/>
    <w:tmpl w:val="F37448E2"/>
    <w:lvl w:ilvl="0" w:tplc="DA8480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AD85292"/>
    <w:multiLevelType w:val="hybridMultilevel"/>
    <w:tmpl w:val="6C101C6E"/>
    <w:lvl w:ilvl="0" w:tplc="8042DE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6FE409F"/>
    <w:multiLevelType w:val="hybridMultilevel"/>
    <w:tmpl w:val="8228B528"/>
    <w:lvl w:ilvl="0" w:tplc="286E62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3C2962"/>
    <w:multiLevelType w:val="hybridMultilevel"/>
    <w:tmpl w:val="15746886"/>
    <w:lvl w:ilvl="0" w:tplc="D61201A8">
      <w:start w:val="1"/>
      <w:numFmt w:val="decimalFullWidth"/>
      <w:lvlText w:val="（%1）"/>
      <w:lvlJc w:val="left"/>
      <w:pPr>
        <w:ind w:left="930" w:hanging="720"/>
      </w:pPr>
      <w:rPr>
        <w:rFonts w:ascii="ＭＳ Ｐゴシック" w:eastAsia="ＭＳ Ｐゴシック" w:hAnsi="ＭＳ Ｐゴシック" w:cs="Times New Roman"/>
      </w:rPr>
    </w:lvl>
    <w:lvl w:ilvl="1" w:tplc="E0FA5D0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064865"/>
    <w:multiLevelType w:val="hybridMultilevel"/>
    <w:tmpl w:val="0D6C2B34"/>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B2537"/>
    <w:multiLevelType w:val="hybridMultilevel"/>
    <w:tmpl w:val="F1DAD6B6"/>
    <w:lvl w:ilvl="0" w:tplc="246CD084">
      <w:start w:val="1"/>
      <w:numFmt w:val="decimalFullWidth"/>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75C26022"/>
    <w:multiLevelType w:val="hybridMultilevel"/>
    <w:tmpl w:val="73B67A56"/>
    <w:lvl w:ilvl="0" w:tplc="D80AB73C">
      <w:start w:val="1"/>
      <w:numFmt w:val="decimalFullWidth"/>
      <w:lvlText w:val="（%1）"/>
      <w:lvlJc w:val="left"/>
      <w:pPr>
        <w:ind w:left="1590" w:hanging="720"/>
      </w:pPr>
      <w:rPr>
        <w:rFonts w:ascii="ＭＳ Ｐゴシック" w:eastAsia="ＭＳ Ｐゴシック" w:hAnsi="ＭＳ Ｐゴシック"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B7E6049"/>
    <w:multiLevelType w:val="hybridMultilevel"/>
    <w:tmpl w:val="0E80B5DA"/>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28"/>
    <w:rsid w:val="0000631A"/>
    <w:rsid w:val="00013BF5"/>
    <w:rsid w:val="00016103"/>
    <w:rsid w:val="000163D9"/>
    <w:rsid w:val="000163E5"/>
    <w:rsid w:val="000206AD"/>
    <w:rsid w:val="000224C1"/>
    <w:rsid w:val="000347F4"/>
    <w:rsid w:val="00035286"/>
    <w:rsid w:val="00040537"/>
    <w:rsid w:val="000409C9"/>
    <w:rsid w:val="0004124B"/>
    <w:rsid w:val="000416F1"/>
    <w:rsid w:val="00051F34"/>
    <w:rsid w:val="0006013A"/>
    <w:rsid w:val="00062023"/>
    <w:rsid w:val="000624D6"/>
    <w:rsid w:val="00073386"/>
    <w:rsid w:val="000739F6"/>
    <w:rsid w:val="00076C56"/>
    <w:rsid w:val="00077FBF"/>
    <w:rsid w:val="000816ED"/>
    <w:rsid w:val="0008709A"/>
    <w:rsid w:val="0009316E"/>
    <w:rsid w:val="00093C95"/>
    <w:rsid w:val="000A1157"/>
    <w:rsid w:val="000A1B72"/>
    <w:rsid w:val="000A3EE4"/>
    <w:rsid w:val="000B0A28"/>
    <w:rsid w:val="000B3E60"/>
    <w:rsid w:val="000C08BB"/>
    <w:rsid w:val="000C40A3"/>
    <w:rsid w:val="000C4B28"/>
    <w:rsid w:val="000C4D89"/>
    <w:rsid w:val="000D0F00"/>
    <w:rsid w:val="000D5F2B"/>
    <w:rsid w:val="000D7BA3"/>
    <w:rsid w:val="000E50CA"/>
    <w:rsid w:val="000F6618"/>
    <w:rsid w:val="000F663D"/>
    <w:rsid w:val="000F69B2"/>
    <w:rsid w:val="00101D0C"/>
    <w:rsid w:val="00103C2E"/>
    <w:rsid w:val="00103EE6"/>
    <w:rsid w:val="00115F1A"/>
    <w:rsid w:val="00116FB2"/>
    <w:rsid w:val="001209ED"/>
    <w:rsid w:val="001211F8"/>
    <w:rsid w:val="00121C26"/>
    <w:rsid w:val="0013711A"/>
    <w:rsid w:val="00140658"/>
    <w:rsid w:val="001424A9"/>
    <w:rsid w:val="00143DE1"/>
    <w:rsid w:val="001462FA"/>
    <w:rsid w:val="00153B66"/>
    <w:rsid w:val="00165C9A"/>
    <w:rsid w:val="00173F3A"/>
    <w:rsid w:val="0017438B"/>
    <w:rsid w:val="00174E99"/>
    <w:rsid w:val="001800F9"/>
    <w:rsid w:val="00185A5C"/>
    <w:rsid w:val="001928D7"/>
    <w:rsid w:val="0019304F"/>
    <w:rsid w:val="001A1A0C"/>
    <w:rsid w:val="001A5C56"/>
    <w:rsid w:val="001B3D9C"/>
    <w:rsid w:val="001C3820"/>
    <w:rsid w:val="001C3DE6"/>
    <w:rsid w:val="001C73EF"/>
    <w:rsid w:val="001D52E7"/>
    <w:rsid w:val="001D57DD"/>
    <w:rsid w:val="001E1334"/>
    <w:rsid w:val="001E22AF"/>
    <w:rsid w:val="001F0F43"/>
    <w:rsid w:val="001F2AA6"/>
    <w:rsid w:val="001F4EE9"/>
    <w:rsid w:val="0020164E"/>
    <w:rsid w:val="00205495"/>
    <w:rsid w:val="002068F9"/>
    <w:rsid w:val="00207856"/>
    <w:rsid w:val="00213008"/>
    <w:rsid w:val="00213404"/>
    <w:rsid w:val="00221F2C"/>
    <w:rsid w:val="00223AFF"/>
    <w:rsid w:val="00225AD9"/>
    <w:rsid w:val="00225D54"/>
    <w:rsid w:val="00230917"/>
    <w:rsid w:val="002406F9"/>
    <w:rsid w:val="00246519"/>
    <w:rsid w:val="00246B7E"/>
    <w:rsid w:val="00250BB8"/>
    <w:rsid w:val="002525A9"/>
    <w:rsid w:val="00257FB3"/>
    <w:rsid w:val="002646BC"/>
    <w:rsid w:val="00264CF1"/>
    <w:rsid w:val="002706DC"/>
    <w:rsid w:val="0027186D"/>
    <w:rsid w:val="00271A9C"/>
    <w:rsid w:val="00271C1E"/>
    <w:rsid w:val="0027503D"/>
    <w:rsid w:val="00291A82"/>
    <w:rsid w:val="0029780B"/>
    <w:rsid w:val="002A0E8E"/>
    <w:rsid w:val="002A3422"/>
    <w:rsid w:val="002A3AF5"/>
    <w:rsid w:val="002A4419"/>
    <w:rsid w:val="002B14A3"/>
    <w:rsid w:val="002C4AC4"/>
    <w:rsid w:val="002C661E"/>
    <w:rsid w:val="002D0A1D"/>
    <w:rsid w:val="002D195F"/>
    <w:rsid w:val="002D21DB"/>
    <w:rsid w:val="002D2D12"/>
    <w:rsid w:val="002D7864"/>
    <w:rsid w:val="002D7E29"/>
    <w:rsid w:val="002E4592"/>
    <w:rsid w:val="002E62B7"/>
    <w:rsid w:val="002E707B"/>
    <w:rsid w:val="002F7181"/>
    <w:rsid w:val="00307A4D"/>
    <w:rsid w:val="003102AC"/>
    <w:rsid w:val="00310615"/>
    <w:rsid w:val="00310644"/>
    <w:rsid w:val="00310C7C"/>
    <w:rsid w:val="00311B11"/>
    <w:rsid w:val="00312B88"/>
    <w:rsid w:val="00317402"/>
    <w:rsid w:val="00322BBD"/>
    <w:rsid w:val="003271AA"/>
    <w:rsid w:val="00343C10"/>
    <w:rsid w:val="00344B87"/>
    <w:rsid w:val="00376738"/>
    <w:rsid w:val="003770EB"/>
    <w:rsid w:val="0039317A"/>
    <w:rsid w:val="0039651A"/>
    <w:rsid w:val="0039749F"/>
    <w:rsid w:val="003A596E"/>
    <w:rsid w:val="003A5ED0"/>
    <w:rsid w:val="003A7984"/>
    <w:rsid w:val="003B3C5F"/>
    <w:rsid w:val="003D03DA"/>
    <w:rsid w:val="003D0723"/>
    <w:rsid w:val="003D7728"/>
    <w:rsid w:val="003E3B65"/>
    <w:rsid w:val="003E3D18"/>
    <w:rsid w:val="003F603F"/>
    <w:rsid w:val="00403615"/>
    <w:rsid w:val="004156DB"/>
    <w:rsid w:val="00417182"/>
    <w:rsid w:val="004234E8"/>
    <w:rsid w:val="00426301"/>
    <w:rsid w:val="00427031"/>
    <w:rsid w:val="00430AEB"/>
    <w:rsid w:val="004436D1"/>
    <w:rsid w:val="004444E5"/>
    <w:rsid w:val="00453A18"/>
    <w:rsid w:val="0045459D"/>
    <w:rsid w:val="00454BE3"/>
    <w:rsid w:val="00456273"/>
    <w:rsid w:val="00462621"/>
    <w:rsid w:val="00465EA6"/>
    <w:rsid w:val="00467A0C"/>
    <w:rsid w:val="004705ED"/>
    <w:rsid w:val="004716BF"/>
    <w:rsid w:val="00484589"/>
    <w:rsid w:val="00486A05"/>
    <w:rsid w:val="00490EB9"/>
    <w:rsid w:val="004958BA"/>
    <w:rsid w:val="004A2188"/>
    <w:rsid w:val="004A32BE"/>
    <w:rsid w:val="004A3CFA"/>
    <w:rsid w:val="004A4594"/>
    <w:rsid w:val="004B160E"/>
    <w:rsid w:val="004B22B7"/>
    <w:rsid w:val="004B22F3"/>
    <w:rsid w:val="004C2807"/>
    <w:rsid w:val="004D0049"/>
    <w:rsid w:val="004F0E00"/>
    <w:rsid w:val="004F3263"/>
    <w:rsid w:val="004F403D"/>
    <w:rsid w:val="00501A3B"/>
    <w:rsid w:val="00501D6E"/>
    <w:rsid w:val="005039B2"/>
    <w:rsid w:val="0051256C"/>
    <w:rsid w:val="00525BA4"/>
    <w:rsid w:val="00532065"/>
    <w:rsid w:val="00532E47"/>
    <w:rsid w:val="005331BC"/>
    <w:rsid w:val="00541A5D"/>
    <w:rsid w:val="005435A1"/>
    <w:rsid w:val="00550EF1"/>
    <w:rsid w:val="005700D4"/>
    <w:rsid w:val="0057544F"/>
    <w:rsid w:val="00576946"/>
    <w:rsid w:val="005846BC"/>
    <w:rsid w:val="00592810"/>
    <w:rsid w:val="005A0F1E"/>
    <w:rsid w:val="005A14BA"/>
    <w:rsid w:val="005A39A1"/>
    <w:rsid w:val="005A483D"/>
    <w:rsid w:val="005A7FD4"/>
    <w:rsid w:val="005B0442"/>
    <w:rsid w:val="005B2751"/>
    <w:rsid w:val="005B2858"/>
    <w:rsid w:val="005B3F86"/>
    <w:rsid w:val="005B68DB"/>
    <w:rsid w:val="005B7FCD"/>
    <w:rsid w:val="005C3B82"/>
    <w:rsid w:val="005C3B89"/>
    <w:rsid w:val="005C440D"/>
    <w:rsid w:val="005D7030"/>
    <w:rsid w:val="005E320B"/>
    <w:rsid w:val="005F7897"/>
    <w:rsid w:val="005F7D1C"/>
    <w:rsid w:val="00604785"/>
    <w:rsid w:val="00607E8D"/>
    <w:rsid w:val="006107B6"/>
    <w:rsid w:val="00615611"/>
    <w:rsid w:val="00616F56"/>
    <w:rsid w:val="00624F83"/>
    <w:rsid w:val="00626574"/>
    <w:rsid w:val="0062701C"/>
    <w:rsid w:val="00627B18"/>
    <w:rsid w:val="0063525E"/>
    <w:rsid w:val="006373CE"/>
    <w:rsid w:val="00646BD9"/>
    <w:rsid w:val="00650570"/>
    <w:rsid w:val="006507B0"/>
    <w:rsid w:val="00650CA4"/>
    <w:rsid w:val="00654E5B"/>
    <w:rsid w:val="0065763B"/>
    <w:rsid w:val="00663FC3"/>
    <w:rsid w:val="00667725"/>
    <w:rsid w:val="00676E52"/>
    <w:rsid w:val="00684809"/>
    <w:rsid w:val="00685276"/>
    <w:rsid w:val="00685BDD"/>
    <w:rsid w:val="006B0D69"/>
    <w:rsid w:val="006B3E85"/>
    <w:rsid w:val="006B4A3E"/>
    <w:rsid w:val="006C33EB"/>
    <w:rsid w:val="006C5B79"/>
    <w:rsid w:val="006E0F34"/>
    <w:rsid w:val="006E1F97"/>
    <w:rsid w:val="00703606"/>
    <w:rsid w:val="0070497C"/>
    <w:rsid w:val="007069B3"/>
    <w:rsid w:val="00706F8A"/>
    <w:rsid w:val="00712812"/>
    <w:rsid w:val="007205EC"/>
    <w:rsid w:val="00725724"/>
    <w:rsid w:val="00727620"/>
    <w:rsid w:val="00733F56"/>
    <w:rsid w:val="00733FA6"/>
    <w:rsid w:val="00734313"/>
    <w:rsid w:val="00752FF5"/>
    <w:rsid w:val="00757D34"/>
    <w:rsid w:val="00771658"/>
    <w:rsid w:val="00777A0C"/>
    <w:rsid w:val="0078148E"/>
    <w:rsid w:val="00784206"/>
    <w:rsid w:val="0078545E"/>
    <w:rsid w:val="00785593"/>
    <w:rsid w:val="00785ECD"/>
    <w:rsid w:val="0078722A"/>
    <w:rsid w:val="00791AA1"/>
    <w:rsid w:val="007B27E1"/>
    <w:rsid w:val="007B7C81"/>
    <w:rsid w:val="007C047B"/>
    <w:rsid w:val="007C3702"/>
    <w:rsid w:val="007C3F5F"/>
    <w:rsid w:val="007C5267"/>
    <w:rsid w:val="007D03A0"/>
    <w:rsid w:val="007D0BF1"/>
    <w:rsid w:val="007D1ACD"/>
    <w:rsid w:val="007D346D"/>
    <w:rsid w:val="007D6833"/>
    <w:rsid w:val="007E018D"/>
    <w:rsid w:val="007E6533"/>
    <w:rsid w:val="007F1A55"/>
    <w:rsid w:val="007F3E6A"/>
    <w:rsid w:val="007F4262"/>
    <w:rsid w:val="0080063B"/>
    <w:rsid w:val="00805961"/>
    <w:rsid w:val="00815786"/>
    <w:rsid w:val="00815C79"/>
    <w:rsid w:val="008256CA"/>
    <w:rsid w:val="00833C28"/>
    <w:rsid w:val="00835601"/>
    <w:rsid w:val="00842E74"/>
    <w:rsid w:val="008441BE"/>
    <w:rsid w:val="00845602"/>
    <w:rsid w:val="00846A49"/>
    <w:rsid w:val="00852B95"/>
    <w:rsid w:val="00855CE2"/>
    <w:rsid w:val="00860844"/>
    <w:rsid w:val="00872B12"/>
    <w:rsid w:val="00873D9A"/>
    <w:rsid w:val="008741CF"/>
    <w:rsid w:val="00885801"/>
    <w:rsid w:val="00885D9F"/>
    <w:rsid w:val="008907AE"/>
    <w:rsid w:val="00890D93"/>
    <w:rsid w:val="0089235F"/>
    <w:rsid w:val="0089327C"/>
    <w:rsid w:val="008939E0"/>
    <w:rsid w:val="008962ED"/>
    <w:rsid w:val="008972B0"/>
    <w:rsid w:val="00897CE0"/>
    <w:rsid w:val="008A170B"/>
    <w:rsid w:val="008B5AC8"/>
    <w:rsid w:val="008B7D81"/>
    <w:rsid w:val="008C21EA"/>
    <w:rsid w:val="008D0411"/>
    <w:rsid w:val="008D32B3"/>
    <w:rsid w:val="008F1F18"/>
    <w:rsid w:val="008F218F"/>
    <w:rsid w:val="008F21E0"/>
    <w:rsid w:val="008F6014"/>
    <w:rsid w:val="00902041"/>
    <w:rsid w:val="00903C5A"/>
    <w:rsid w:val="009048B0"/>
    <w:rsid w:val="00922674"/>
    <w:rsid w:val="00930A44"/>
    <w:rsid w:val="00937F51"/>
    <w:rsid w:val="009410D9"/>
    <w:rsid w:val="00942C59"/>
    <w:rsid w:val="00945712"/>
    <w:rsid w:val="00951FCE"/>
    <w:rsid w:val="00956355"/>
    <w:rsid w:val="00977A37"/>
    <w:rsid w:val="00990428"/>
    <w:rsid w:val="009A3A1D"/>
    <w:rsid w:val="009A3BA5"/>
    <w:rsid w:val="009C0322"/>
    <w:rsid w:val="009C59DA"/>
    <w:rsid w:val="009D3D87"/>
    <w:rsid w:val="009D6AC6"/>
    <w:rsid w:val="009D6EF3"/>
    <w:rsid w:val="009E403B"/>
    <w:rsid w:val="009E5739"/>
    <w:rsid w:val="009E6942"/>
    <w:rsid w:val="009F148D"/>
    <w:rsid w:val="009F3D37"/>
    <w:rsid w:val="009F5CC9"/>
    <w:rsid w:val="009F69F2"/>
    <w:rsid w:val="00A0685B"/>
    <w:rsid w:val="00A10967"/>
    <w:rsid w:val="00A10E88"/>
    <w:rsid w:val="00A11228"/>
    <w:rsid w:val="00A16B8B"/>
    <w:rsid w:val="00A247EC"/>
    <w:rsid w:val="00A25CFF"/>
    <w:rsid w:val="00A26685"/>
    <w:rsid w:val="00A27494"/>
    <w:rsid w:val="00A3635E"/>
    <w:rsid w:val="00A43E9B"/>
    <w:rsid w:val="00A44410"/>
    <w:rsid w:val="00A71D29"/>
    <w:rsid w:val="00A74987"/>
    <w:rsid w:val="00A87321"/>
    <w:rsid w:val="00A91DC6"/>
    <w:rsid w:val="00A928D1"/>
    <w:rsid w:val="00A92A3F"/>
    <w:rsid w:val="00A95F71"/>
    <w:rsid w:val="00A96D7E"/>
    <w:rsid w:val="00A97745"/>
    <w:rsid w:val="00AA2AB4"/>
    <w:rsid w:val="00AA3063"/>
    <w:rsid w:val="00AA36C5"/>
    <w:rsid w:val="00AA43E6"/>
    <w:rsid w:val="00AB1464"/>
    <w:rsid w:val="00AC3262"/>
    <w:rsid w:val="00AC3C8A"/>
    <w:rsid w:val="00AC418E"/>
    <w:rsid w:val="00AC53F0"/>
    <w:rsid w:val="00AC54B9"/>
    <w:rsid w:val="00AC77EE"/>
    <w:rsid w:val="00AE158C"/>
    <w:rsid w:val="00AE30A9"/>
    <w:rsid w:val="00AF2E37"/>
    <w:rsid w:val="00AF5417"/>
    <w:rsid w:val="00B00BCD"/>
    <w:rsid w:val="00B01E54"/>
    <w:rsid w:val="00B05493"/>
    <w:rsid w:val="00B108A2"/>
    <w:rsid w:val="00B11EF0"/>
    <w:rsid w:val="00B1227F"/>
    <w:rsid w:val="00B14911"/>
    <w:rsid w:val="00B21A7B"/>
    <w:rsid w:val="00B21E2D"/>
    <w:rsid w:val="00B22768"/>
    <w:rsid w:val="00B24B5A"/>
    <w:rsid w:val="00B25A47"/>
    <w:rsid w:val="00B367CA"/>
    <w:rsid w:val="00B41739"/>
    <w:rsid w:val="00B46F9A"/>
    <w:rsid w:val="00B570C9"/>
    <w:rsid w:val="00B720A9"/>
    <w:rsid w:val="00B72255"/>
    <w:rsid w:val="00B742F2"/>
    <w:rsid w:val="00B759AA"/>
    <w:rsid w:val="00B768C0"/>
    <w:rsid w:val="00B924D7"/>
    <w:rsid w:val="00B94CA7"/>
    <w:rsid w:val="00B94F92"/>
    <w:rsid w:val="00B9525D"/>
    <w:rsid w:val="00BA4491"/>
    <w:rsid w:val="00BB08DE"/>
    <w:rsid w:val="00BB6F44"/>
    <w:rsid w:val="00BC6AB6"/>
    <w:rsid w:val="00BC7632"/>
    <w:rsid w:val="00BD2602"/>
    <w:rsid w:val="00BD2CEA"/>
    <w:rsid w:val="00BD3260"/>
    <w:rsid w:val="00BD72FB"/>
    <w:rsid w:val="00BF044B"/>
    <w:rsid w:val="00BF36FE"/>
    <w:rsid w:val="00C06CE0"/>
    <w:rsid w:val="00C20808"/>
    <w:rsid w:val="00C21164"/>
    <w:rsid w:val="00C213B3"/>
    <w:rsid w:val="00C2455F"/>
    <w:rsid w:val="00C25733"/>
    <w:rsid w:val="00C25A7C"/>
    <w:rsid w:val="00C30115"/>
    <w:rsid w:val="00C36AB4"/>
    <w:rsid w:val="00C46D16"/>
    <w:rsid w:val="00C56288"/>
    <w:rsid w:val="00C610E2"/>
    <w:rsid w:val="00C70773"/>
    <w:rsid w:val="00C71239"/>
    <w:rsid w:val="00C72600"/>
    <w:rsid w:val="00C80E8D"/>
    <w:rsid w:val="00C82DE7"/>
    <w:rsid w:val="00C83FA7"/>
    <w:rsid w:val="00C848DC"/>
    <w:rsid w:val="00C8507E"/>
    <w:rsid w:val="00C85A88"/>
    <w:rsid w:val="00CA618B"/>
    <w:rsid w:val="00CA623F"/>
    <w:rsid w:val="00CB120D"/>
    <w:rsid w:val="00CB2577"/>
    <w:rsid w:val="00CC12F6"/>
    <w:rsid w:val="00CC529C"/>
    <w:rsid w:val="00CC6357"/>
    <w:rsid w:val="00CC6723"/>
    <w:rsid w:val="00CC6FA8"/>
    <w:rsid w:val="00CC7DD8"/>
    <w:rsid w:val="00CD21AA"/>
    <w:rsid w:val="00CD59A4"/>
    <w:rsid w:val="00CF2A19"/>
    <w:rsid w:val="00D017A4"/>
    <w:rsid w:val="00D01D10"/>
    <w:rsid w:val="00D038E3"/>
    <w:rsid w:val="00D04685"/>
    <w:rsid w:val="00D04F80"/>
    <w:rsid w:val="00D052A7"/>
    <w:rsid w:val="00D1034C"/>
    <w:rsid w:val="00D14DE4"/>
    <w:rsid w:val="00D323B7"/>
    <w:rsid w:val="00D36B0C"/>
    <w:rsid w:val="00D37843"/>
    <w:rsid w:val="00D4077F"/>
    <w:rsid w:val="00D431BF"/>
    <w:rsid w:val="00D43E1E"/>
    <w:rsid w:val="00D44789"/>
    <w:rsid w:val="00D464D0"/>
    <w:rsid w:val="00D51510"/>
    <w:rsid w:val="00D56C33"/>
    <w:rsid w:val="00D62326"/>
    <w:rsid w:val="00D62BCA"/>
    <w:rsid w:val="00D76341"/>
    <w:rsid w:val="00D77BE5"/>
    <w:rsid w:val="00D866D9"/>
    <w:rsid w:val="00D86AA0"/>
    <w:rsid w:val="00D927E0"/>
    <w:rsid w:val="00D95327"/>
    <w:rsid w:val="00D954A2"/>
    <w:rsid w:val="00D97469"/>
    <w:rsid w:val="00DA5B54"/>
    <w:rsid w:val="00DB47CF"/>
    <w:rsid w:val="00DB4B23"/>
    <w:rsid w:val="00DB4DB6"/>
    <w:rsid w:val="00DC05A3"/>
    <w:rsid w:val="00DC21A2"/>
    <w:rsid w:val="00DD1048"/>
    <w:rsid w:val="00DD45C7"/>
    <w:rsid w:val="00DE06CE"/>
    <w:rsid w:val="00DE2B57"/>
    <w:rsid w:val="00DF3446"/>
    <w:rsid w:val="00DF596D"/>
    <w:rsid w:val="00DF6838"/>
    <w:rsid w:val="00E12E7B"/>
    <w:rsid w:val="00E12ECD"/>
    <w:rsid w:val="00E16B21"/>
    <w:rsid w:val="00E22FD2"/>
    <w:rsid w:val="00E23A41"/>
    <w:rsid w:val="00E3094A"/>
    <w:rsid w:val="00E4785F"/>
    <w:rsid w:val="00E50951"/>
    <w:rsid w:val="00E56B72"/>
    <w:rsid w:val="00E6098D"/>
    <w:rsid w:val="00E65BC5"/>
    <w:rsid w:val="00E66776"/>
    <w:rsid w:val="00E7109B"/>
    <w:rsid w:val="00E7326D"/>
    <w:rsid w:val="00E7421B"/>
    <w:rsid w:val="00E778A5"/>
    <w:rsid w:val="00E77E73"/>
    <w:rsid w:val="00E85755"/>
    <w:rsid w:val="00E93274"/>
    <w:rsid w:val="00EA2F88"/>
    <w:rsid w:val="00EB46CE"/>
    <w:rsid w:val="00ED0441"/>
    <w:rsid w:val="00ED4910"/>
    <w:rsid w:val="00ED7F21"/>
    <w:rsid w:val="00EE51D3"/>
    <w:rsid w:val="00EE5A0B"/>
    <w:rsid w:val="00EE684B"/>
    <w:rsid w:val="00EE7FE0"/>
    <w:rsid w:val="00EF664F"/>
    <w:rsid w:val="00EF6D98"/>
    <w:rsid w:val="00EF7B4B"/>
    <w:rsid w:val="00F072CC"/>
    <w:rsid w:val="00F11A1A"/>
    <w:rsid w:val="00F16F0A"/>
    <w:rsid w:val="00F21822"/>
    <w:rsid w:val="00F24025"/>
    <w:rsid w:val="00F32690"/>
    <w:rsid w:val="00F36D6B"/>
    <w:rsid w:val="00F40067"/>
    <w:rsid w:val="00F423F5"/>
    <w:rsid w:val="00F44110"/>
    <w:rsid w:val="00F57F9B"/>
    <w:rsid w:val="00F60E72"/>
    <w:rsid w:val="00F64846"/>
    <w:rsid w:val="00F7402D"/>
    <w:rsid w:val="00F76EA8"/>
    <w:rsid w:val="00F85643"/>
    <w:rsid w:val="00F871B9"/>
    <w:rsid w:val="00F90B1E"/>
    <w:rsid w:val="00F92F70"/>
    <w:rsid w:val="00FB0F6C"/>
    <w:rsid w:val="00FB3E1C"/>
    <w:rsid w:val="00FB5EAB"/>
    <w:rsid w:val="00FC3911"/>
    <w:rsid w:val="00FC3EA2"/>
    <w:rsid w:val="00FC6D55"/>
    <w:rsid w:val="00FD318E"/>
    <w:rsid w:val="00FD3CA0"/>
    <w:rsid w:val="00FE4169"/>
    <w:rsid w:val="00FE55D1"/>
    <w:rsid w:val="00FE5E81"/>
    <w:rsid w:val="00FE669C"/>
    <w:rsid w:val="00FE718F"/>
    <w:rsid w:val="00FF0B52"/>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DF5C6CA"/>
  <w15:docId w15:val="{C58C32C7-CB99-4942-8E6F-EA4FC25B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0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1228"/>
  </w:style>
  <w:style w:type="paragraph" w:styleId="a5">
    <w:name w:val="footer"/>
    <w:basedOn w:val="a"/>
    <w:link w:val="a6"/>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1228"/>
  </w:style>
  <w:style w:type="paragraph" w:styleId="Web">
    <w:name w:val="Normal (Web)"/>
    <w:basedOn w:val="a"/>
    <w:uiPriority w:val="99"/>
    <w:unhideWhenUsed/>
    <w:rsid w:val="002F71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0163D9"/>
    <w:pPr>
      <w:ind w:leftChars="400" w:left="840"/>
    </w:pPr>
  </w:style>
  <w:style w:type="paragraph" w:styleId="a8">
    <w:name w:val="Balloon Text"/>
    <w:basedOn w:val="a"/>
    <w:link w:val="a9"/>
    <w:uiPriority w:val="99"/>
    <w:semiHidden/>
    <w:unhideWhenUsed/>
    <w:rsid w:val="00DC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1A2"/>
    <w:rPr>
      <w:rFonts w:asciiTheme="majorHAnsi" w:eastAsiaTheme="majorEastAsia" w:hAnsiTheme="majorHAnsi" w:cstheme="majorBidi"/>
      <w:sz w:val="18"/>
      <w:szCs w:val="18"/>
    </w:rPr>
  </w:style>
  <w:style w:type="character" w:styleId="aa">
    <w:name w:val="Hyperlink"/>
    <w:basedOn w:val="a0"/>
    <w:uiPriority w:val="99"/>
    <w:unhideWhenUsed/>
    <w:rsid w:val="001E1334"/>
    <w:rPr>
      <w:color w:val="0000FF" w:themeColor="hyperlink"/>
      <w:u w:val="single"/>
    </w:rPr>
  </w:style>
  <w:style w:type="table" w:styleId="ab">
    <w:name w:val="Table Grid"/>
    <w:basedOn w:val="a1"/>
    <w:uiPriority w:val="59"/>
    <w:rsid w:val="00BC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C7DD8"/>
    <w:rPr>
      <w:sz w:val="18"/>
      <w:szCs w:val="18"/>
    </w:rPr>
  </w:style>
  <w:style w:type="paragraph" w:styleId="ad">
    <w:name w:val="annotation text"/>
    <w:basedOn w:val="a"/>
    <w:link w:val="ae"/>
    <w:uiPriority w:val="99"/>
    <w:semiHidden/>
    <w:unhideWhenUsed/>
    <w:rsid w:val="00CC7DD8"/>
    <w:pPr>
      <w:jc w:val="left"/>
    </w:pPr>
  </w:style>
  <w:style w:type="character" w:customStyle="1" w:styleId="ae">
    <w:name w:val="コメント文字列 (文字)"/>
    <w:basedOn w:val="a0"/>
    <w:link w:val="ad"/>
    <w:uiPriority w:val="99"/>
    <w:semiHidden/>
    <w:rsid w:val="00CC7DD8"/>
    <w:rPr>
      <w:rFonts w:ascii="Century" w:eastAsia="ＭＳ 明朝" w:hAnsi="Century" w:cs="Times New Roman"/>
      <w:szCs w:val="24"/>
    </w:rPr>
  </w:style>
  <w:style w:type="paragraph" w:styleId="af">
    <w:name w:val="annotation subject"/>
    <w:basedOn w:val="ad"/>
    <w:next w:val="ad"/>
    <w:link w:val="af0"/>
    <w:uiPriority w:val="99"/>
    <w:semiHidden/>
    <w:unhideWhenUsed/>
    <w:rsid w:val="00CC7DD8"/>
    <w:rPr>
      <w:b/>
      <w:bCs/>
    </w:rPr>
  </w:style>
  <w:style w:type="character" w:customStyle="1" w:styleId="af0">
    <w:name w:val="コメント内容 (文字)"/>
    <w:basedOn w:val="ae"/>
    <w:link w:val="af"/>
    <w:uiPriority w:val="99"/>
    <w:semiHidden/>
    <w:rsid w:val="00CC7DD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7224">
      <w:bodyDiv w:val="1"/>
      <w:marLeft w:val="0"/>
      <w:marRight w:val="0"/>
      <w:marTop w:val="0"/>
      <w:marBottom w:val="0"/>
      <w:divBdr>
        <w:top w:val="none" w:sz="0" w:space="0" w:color="auto"/>
        <w:left w:val="none" w:sz="0" w:space="0" w:color="auto"/>
        <w:bottom w:val="none" w:sz="0" w:space="0" w:color="auto"/>
        <w:right w:val="none" w:sz="0" w:space="0" w:color="auto"/>
      </w:divBdr>
    </w:div>
    <w:div w:id="1005985009">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DAB8-7CE7-45FA-8B51-510A7BB8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29383F-20A9-4B79-8700-5F725B1B0E31}">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2A1C496-9C9D-4DC0-B428-909864C50EDB}">
  <ds:schemaRefs>
    <ds:schemaRef ds:uri="http://schemas.microsoft.com/sharepoint/v3/contenttype/forms"/>
  </ds:schemaRefs>
</ds:datastoreItem>
</file>

<file path=customXml/itemProps4.xml><?xml version="1.0" encoding="utf-8"?>
<ds:datastoreItem xmlns:ds="http://schemas.openxmlformats.org/officeDocument/2006/customXml" ds:itemID="{4AFC83EF-EB45-4A13-AE87-E9A29BB9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裕見子</dc:creator>
  <cp:lastModifiedBy>石田　詩穂</cp:lastModifiedBy>
  <cp:revision>22</cp:revision>
  <cp:lastPrinted>2024-03-12T09:37:00Z</cp:lastPrinted>
  <dcterms:created xsi:type="dcterms:W3CDTF">2023-01-13T01:37:00Z</dcterms:created>
  <dcterms:modified xsi:type="dcterms:W3CDTF">2024-03-13T04:26:00Z</dcterms:modified>
</cp:coreProperties>
</file>