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D2B" w:rsidRPr="004134FD" w:rsidRDefault="00723A6E" w:rsidP="00F81D2B">
      <w:pPr>
        <w:jc w:val="center"/>
        <w:rPr>
          <w:sz w:val="2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4462145</wp:posOffset>
                </wp:positionH>
                <wp:positionV relativeFrom="paragraph">
                  <wp:posOffset>-490855</wp:posOffset>
                </wp:positionV>
                <wp:extent cx="1266825" cy="3143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3143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3A6E" w:rsidRDefault="00723A6E" w:rsidP="00723A6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資料</w:t>
                            </w:r>
                            <w:r w:rsidR="006203E1">
                              <w:rPr>
                                <w:rFonts w:hint="eastAsia"/>
                                <w:color w:val="000000" w:themeColor="text1"/>
                              </w:rPr>
                              <w:t>2-2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51.35pt;margin-top:-38.65pt;width:99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" fillcolor="white [3212]" strokecolor="#1f4d78 [1604]" strokeweight="1pt">
                <v:textbox>
                  <w:txbxContent>
                    <w:p w:rsidR="00723A6E" w:rsidRDefault="00723A6E" w:rsidP="00723A6E">
                      <w:pPr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資料</w:t>
                      </w:r>
                      <w:r w:rsidR="006203E1">
                        <w:rPr>
                          <w:rFonts w:hint="eastAsia"/>
                          <w:color w:val="000000" w:themeColor="text1"/>
                        </w:rPr>
                        <w:t>2-2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81D2B">
        <w:rPr>
          <w:rFonts w:hint="eastAsia"/>
          <w:sz w:val="24"/>
        </w:rPr>
        <w:t>百舌鳥・古市古墳群世界</w:t>
      </w:r>
      <w:r w:rsidR="00F81D2B" w:rsidRPr="004134FD">
        <w:rPr>
          <w:rFonts w:hint="eastAsia"/>
          <w:sz w:val="24"/>
        </w:rPr>
        <w:t>遺産</w:t>
      </w:r>
      <w:r w:rsidR="00F81D2B">
        <w:rPr>
          <w:rFonts w:hint="eastAsia"/>
          <w:sz w:val="24"/>
        </w:rPr>
        <w:t>協議会</w:t>
      </w:r>
      <w:r w:rsidR="00F81D2B" w:rsidRPr="004134FD">
        <w:rPr>
          <w:rFonts w:hint="eastAsia"/>
          <w:sz w:val="24"/>
        </w:rPr>
        <w:t>事務局規程</w:t>
      </w:r>
    </w:p>
    <w:p w:rsidR="00F81D2B" w:rsidRPr="004134FD" w:rsidRDefault="00F81D2B" w:rsidP="00F81D2B">
      <w:pPr>
        <w:jc w:val="center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（総則）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第１条　この規程は、百舌鳥・古市古墳群世界遺産協議会設置要綱第７条で定める百舌鳥・古市古墳群世界遺産協議会（以下「協議会」という。）の事務局（以下「事務局」という。）に関し、必要な事項を定める。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（事務局）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第２条　事務局は、大阪府府民文化部都市魅力創造局魅力づくり推進課、大阪府教育庁文化財保護課、</w:t>
      </w:r>
      <w:r w:rsidRPr="00F81D2B">
        <w:rPr>
          <w:rFonts w:hint="eastAsia"/>
        </w:rPr>
        <w:t>堺市文化観光局</w:t>
      </w:r>
      <w:r w:rsidR="00A52487" w:rsidRPr="00CB6CE7">
        <w:rPr>
          <w:rFonts w:hint="eastAsia"/>
          <w:color w:val="FF0000"/>
          <w:u w:val="single"/>
        </w:rPr>
        <w:t>歴史遺産活用</w:t>
      </w:r>
      <w:r w:rsidRPr="00CB6CE7">
        <w:rPr>
          <w:rFonts w:hint="eastAsia"/>
          <w:color w:val="FF0000"/>
          <w:u w:val="single"/>
        </w:rPr>
        <w:t>部</w:t>
      </w:r>
      <w:r w:rsidRPr="007D5E7D">
        <w:rPr>
          <w:rFonts w:hint="eastAsia"/>
          <w:color w:val="000000" w:themeColor="text1"/>
        </w:rPr>
        <w:t>世</w:t>
      </w:r>
      <w:r w:rsidRPr="00F81D2B">
        <w:rPr>
          <w:rFonts w:hint="eastAsia"/>
        </w:rPr>
        <w:t>界遺産課、羽曳野市教育委員会</w:t>
      </w:r>
      <w:r w:rsidR="007D5E7D" w:rsidRPr="00CB6CE7">
        <w:rPr>
          <w:rFonts w:hint="eastAsia"/>
          <w:color w:val="FF0000"/>
          <w:u w:val="single"/>
        </w:rPr>
        <w:t>事務局</w:t>
      </w:r>
      <w:r w:rsidR="00C51F7F" w:rsidRPr="00CB6CE7">
        <w:rPr>
          <w:rFonts w:hint="eastAsia"/>
          <w:color w:val="FF0000"/>
          <w:u w:val="single"/>
        </w:rPr>
        <w:t>生涯学習部文化財・世界遺産室</w:t>
      </w:r>
      <w:r w:rsidRPr="00F81D2B">
        <w:rPr>
          <w:rFonts w:hint="eastAsia"/>
        </w:rPr>
        <w:t>及び藤井寺市教育委員会事務局教育部文化財保護課</w:t>
      </w:r>
      <w:r>
        <w:rPr>
          <w:rFonts w:hint="eastAsia"/>
        </w:rPr>
        <w:t>で構成する。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（職員）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第３条　事務局長は、協議会の事務処理をするため、事務局に次の職員を置く。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（１）事務局次長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（２）事務局総括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（３）事務局総括補佐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（４）事務局員</w:t>
      </w:r>
    </w:p>
    <w:p w:rsidR="00F81D2B" w:rsidRDefault="00F81D2B" w:rsidP="00F81D2B">
      <w:pPr>
        <w:ind w:left="432" w:hangingChars="200" w:hanging="432"/>
      </w:pPr>
      <w:r>
        <w:rPr>
          <w:rFonts w:hint="eastAsia"/>
        </w:rPr>
        <w:t xml:space="preserve">　２　事務局次長は、大阪府教育庁教育次長及び</w:t>
      </w:r>
      <w:r w:rsidRPr="00F81D2B">
        <w:rPr>
          <w:rFonts w:hint="eastAsia"/>
        </w:rPr>
        <w:t>堺市文化観光局</w:t>
      </w:r>
      <w:r w:rsidR="00A52487" w:rsidRPr="00CB6CE7">
        <w:rPr>
          <w:rFonts w:hint="eastAsia"/>
          <w:color w:val="FF0000"/>
          <w:u w:val="single"/>
        </w:rPr>
        <w:t>歴史遺産活用</w:t>
      </w:r>
      <w:r w:rsidR="00547A5E" w:rsidRPr="00CB6CE7">
        <w:rPr>
          <w:rFonts w:hint="eastAsia"/>
          <w:color w:val="FF0000"/>
          <w:u w:val="single"/>
        </w:rPr>
        <w:t>部長</w:t>
      </w:r>
      <w:r>
        <w:rPr>
          <w:rFonts w:hint="eastAsia"/>
        </w:rPr>
        <w:t>を、事務局総括は、大阪府府民文化部都市魅力創造局副理事を、事務局総括補佐は、大阪府府民文化部都市魅力創造局魅力づくり推進課課長補佐を、事務局員は、大阪府府民文化部都市魅力創造局魅力づくり推進課、大阪府教育庁文化財保護課、</w:t>
      </w:r>
      <w:r w:rsidRPr="00F81D2B">
        <w:rPr>
          <w:rFonts w:hint="eastAsia"/>
        </w:rPr>
        <w:t>堺市文化観光局</w:t>
      </w:r>
      <w:r w:rsidR="00A52487" w:rsidRPr="00CB6CE7">
        <w:rPr>
          <w:rFonts w:hint="eastAsia"/>
          <w:color w:val="FF0000"/>
          <w:u w:val="single"/>
        </w:rPr>
        <w:t>歴史遺産活用</w:t>
      </w:r>
      <w:r w:rsidR="00547A5E" w:rsidRPr="00CB6CE7">
        <w:rPr>
          <w:rFonts w:hint="eastAsia"/>
          <w:color w:val="FF0000"/>
          <w:u w:val="single"/>
        </w:rPr>
        <w:t>部</w:t>
      </w:r>
      <w:r w:rsidR="00547A5E" w:rsidRPr="00CB6CE7">
        <w:rPr>
          <w:rFonts w:hint="eastAsia"/>
          <w:color w:val="000000" w:themeColor="text1"/>
        </w:rPr>
        <w:t>世界遺産課</w:t>
      </w:r>
      <w:r w:rsidRPr="00F81D2B">
        <w:rPr>
          <w:rFonts w:hint="eastAsia"/>
        </w:rPr>
        <w:t>、</w:t>
      </w:r>
      <w:r w:rsidR="00547A5E" w:rsidRPr="00F81D2B">
        <w:rPr>
          <w:rFonts w:hint="eastAsia"/>
        </w:rPr>
        <w:t>羽曳野市教育委員会</w:t>
      </w:r>
      <w:r w:rsidR="007D5E7D" w:rsidRPr="00CB6CE7">
        <w:rPr>
          <w:rFonts w:hint="eastAsia"/>
          <w:color w:val="FF0000"/>
          <w:u w:val="single"/>
        </w:rPr>
        <w:t>事務局生涯</w:t>
      </w:r>
      <w:r w:rsidR="00C51F7F" w:rsidRPr="00CB6CE7">
        <w:rPr>
          <w:rFonts w:hint="eastAsia"/>
          <w:color w:val="FF0000"/>
          <w:u w:val="single"/>
        </w:rPr>
        <w:t>学習部文化財・世界遺産室</w:t>
      </w:r>
      <w:r w:rsidR="00547A5E" w:rsidRPr="00F81D2B">
        <w:rPr>
          <w:rFonts w:hint="eastAsia"/>
        </w:rPr>
        <w:t>及び藤井寺市教育委員会事務局教育部文化財保護課</w:t>
      </w:r>
      <w:r w:rsidRPr="00F81D2B">
        <w:rPr>
          <w:rFonts w:hint="eastAsia"/>
        </w:rPr>
        <w:t>の職員をもって充てるものとする。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（職務）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第４条　事務局次長は、事務局長を補佐し、事務局長に事故があるとき、又は事務局長が欠けたときは、その職務を代理する。この場合において、事務局長の職務を代理する事務局次長の順序は、第３条第２項に記載する順序とする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２　事務局総括は、事務局長の命を受け、事務局の事務を総括し事業推進のための調整を図る。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（事務局長の決裁事項の代決）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第５条　事務局長が不在かつ緊急の場合は、その事務を事務局次長が代決できる。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（事務局総括の専決事項）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第６条　事務局総括が専決できる事項は、次のとおりとする。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（１）事務局の運営で事業の企画及び調整に関すること（特に重要なものを除く。）。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（２）通知、報告、依頼、届出、照会、回答等の文書に関すること（特に重要なものを除く。）。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（３）前各号に掲げる事項に準ずる事項に関すること。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lastRenderedPageBreak/>
        <w:t>（事務局総括補佐の専決事項）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第７条　事務局総括補佐が専決できる事項は、次のとおりとする。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（１）事務局の運営で軽易な事業の企画及び調整に関すること。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（２）定例的かつ軽易な通知、報告、依頼、届出、照会、回答等の文書に関すること。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（３）前各号に掲げる事項に準ずる事項に関すること。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（その他）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第８条　この規程に定めるもののほか、事務局の組織及び運営に関し必要な事項は、事務局長が定める。</w:t>
      </w:r>
    </w:p>
    <w:p w:rsidR="00F81D2B" w:rsidRDefault="00F81D2B" w:rsidP="00F81D2B">
      <w:pPr>
        <w:ind w:left="216" w:hangingChars="100" w:hanging="216"/>
      </w:pP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 xml:space="preserve">　　附　則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この規程は、平成３０年１月２６日から施行する。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 xml:space="preserve">　　附　則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>この規程は、令和元年１２月２０日から施行する。</w:t>
      </w:r>
    </w:p>
    <w:p w:rsidR="00F81D2B" w:rsidRDefault="00F81D2B" w:rsidP="00F81D2B">
      <w:pPr>
        <w:ind w:left="216" w:hangingChars="100" w:hanging="216"/>
      </w:pPr>
      <w:r>
        <w:rPr>
          <w:rFonts w:hint="eastAsia"/>
        </w:rPr>
        <w:t xml:space="preserve">　　附　則</w:t>
      </w:r>
    </w:p>
    <w:p w:rsidR="00F81D2B" w:rsidRPr="004134FD" w:rsidRDefault="00653516" w:rsidP="00F81D2B">
      <w:pPr>
        <w:ind w:left="216" w:hangingChars="100" w:hanging="216"/>
      </w:pPr>
      <w:r>
        <w:rPr>
          <w:rFonts w:hint="eastAsia"/>
        </w:rPr>
        <w:t>この規程は、令和２年５月１５</w:t>
      </w:r>
      <w:r w:rsidR="00F81D2B">
        <w:rPr>
          <w:rFonts w:hint="eastAsia"/>
        </w:rPr>
        <w:t>日から施行する。</w:t>
      </w:r>
    </w:p>
    <w:p w:rsidR="007D5E7D" w:rsidRPr="00CB6CE7" w:rsidRDefault="007D5E7D" w:rsidP="007D5E7D">
      <w:pPr>
        <w:ind w:leftChars="100" w:left="216" w:firstLineChars="100" w:firstLine="216"/>
        <w:rPr>
          <w:color w:val="FF0000"/>
          <w:u w:val="single"/>
        </w:rPr>
      </w:pPr>
      <w:r w:rsidRPr="00CB6CE7">
        <w:rPr>
          <w:rFonts w:hint="eastAsia"/>
          <w:color w:val="FF0000"/>
          <w:u w:val="single"/>
        </w:rPr>
        <w:t>附　則</w:t>
      </w:r>
    </w:p>
    <w:p w:rsidR="007D5E7D" w:rsidRPr="00CB6CE7" w:rsidRDefault="00231FD8" w:rsidP="007D5E7D">
      <w:pPr>
        <w:ind w:left="216" w:hangingChars="100" w:hanging="216"/>
        <w:rPr>
          <w:color w:val="FF0000"/>
          <w:u w:val="single"/>
        </w:rPr>
      </w:pPr>
      <w:r>
        <w:rPr>
          <w:rFonts w:hint="eastAsia"/>
          <w:color w:val="FF0000"/>
          <w:u w:val="single"/>
        </w:rPr>
        <w:t>この規程は、令和５年５月１２</w:t>
      </w:r>
      <w:bookmarkStart w:id="0" w:name="_GoBack"/>
      <w:bookmarkEnd w:id="0"/>
      <w:r w:rsidR="007D5E7D" w:rsidRPr="00CB6CE7">
        <w:rPr>
          <w:rFonts w:hint="eastAsia"/>
          <w:color w:val="FF0000"/>
          <w:u w:val="single"/>
        </w:rPr>
        <w:t>日から施行する。</w:t>
      </w:r>
    </w:p>
    <w:p w:rsidR="00F81D2B" w:rsidRPr="007D5E7D" w:rsidRDefault="00F81D2B" w:rsidP="00F81D2B">
      <w:pPr>
        <w:ind w:left="216" w:hangingChars="100" w:hanging="216"/>
        <w:rPr>
          <w:u w:val="single"/>
        </w:rPr>
      </w:pPr>
    </w:p>
    <w:p w:rsidR="006972A5" w:rsidRPr="007D5E7D" w:rsidRDefault="00231FD8"/>
    <w:sectPr w:rsidR="006972A5" w:rsidRPr="007D5E7D" w:rsidSect="0071254E">
      <w:pgSz w:w="11906" w:h="16838" w:code="9"/>
      <w:pgMar w:top="1418" w:right="1418" w:bottom="1418" w:left="1418" w:header="851" w:footer="992" w:gutter="0"/>
      <w:cols w:space="425"/>
      <w:docGrid w:type="linesAndChars" w:linePitch="351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5A1" w:rsidRDefault="00F655A1" w:rsidP="00547A5E">
      <w:r>
        <w:separator/>
      </w:r>
    </w:p>
  </w:endnote>
  <w:endnote w:type="continuationSeparator" w:id="0">
    <w:p w:rsidR="00F655A1" w:rsidRDefault="00F655A1" w:rsidP="00547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5A1" w:rsidRDefault="00F655A1" w:rsidP="00547A5E">
      <w:r>
        <w:separator/>
      </w:r>
    </w:p>
  </w:footnote>
  <w:footnote w:type="continuationSeparator" w:id="0">
    <w:p w:rsidR="00F655A1" w:rsidRDefault="00F655A1" w:rsidP="00547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D2B"/>
    <w:rsid w:val="00231FD8"/>
    <w:rsid w:val="00304D08"/>
    <w:rsid w:val="0049415E"/>
    <w:rsid w:val="00547A5E"/>
    <w:rsid w:val="006203E1"/>
    <w:rsid w:val="00653516"/>
    <w:rsid w:val="006D61B7"/>
    <w:rsid w:val="00723A6E"/>
    <w:rsid w:val="00737C2B"/>
    <w:rsid w:val="007D5E7D"/>
    <w:rsid w:val="00994FC4"/>
    <w:rsid w:val="00A52487"/>
    <w:rsid w:val="00B44092"/>
    <w:rsid w:val="00C51F7F"/>
    <w:rsid w:val="00CB6CE7"/>
    <w:rsid w:val="00D22A12"/>
    <w:rsid w:val="00E15138"/>
    <w:rsid w:val="00F655A1"/>
    <w:rsid w:val="00F81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181C230"/>
  <w15:chartTrackingRefBased/>
  <w15:docId w15:val="{5AE10CAA-1AB8-4D0D-BC84-953110C21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1D2B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7A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7A5E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547A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7A5E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松永　光史 (808592)</dc:creator>
  <cp:lastModifiedBy>イシダ</cp:lastModifiedBy>
  <cp:revision>12</cp:revision>
  <cp:lastPrinted>2023-04-25T01:51:00Z</cp:lastPrinted>
  <dcterms:created xsi:type="dcterms:W3CDTF">2023-03-14T08:38:00Z</dcterms:created>
  <dcterms:modified xsi:type="dcterms:W3CDTF">2023-05-11T07:11:00Z</dcterms:modified>
</cp:coreProperties>
</file>