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BC698" w14:textId="4114EC04" w:rsidR="00FE5AA3" w:rsidRPr="00813107" w:rsidRDefault="00FE5AA3" w:rsidP="00FE5AA3">
      <w:pPr>
        <w:jc w:val="center"/>
        <w:rPr>
          <w:rFonts w:ascii="游ゴシック" w:eastAsia="游ゴシック" w:hAnsi="游ゴシック"/>
          <w:b/>
          <w:sz w:val="28"/>
        </w:rPr>
      </w:pPr>
      <w:r w:rsidRPr="00813107">
        <w:rPr>
          <w:rFonts w:ascii="游ゴシック" w:eastAsia="游ゴシック" w:hAnsi="游ゴシック" w:hint="eastAsia"/>
          <w:b/>
          <w:sz w:val="28"/>
        </w:rPr>
        <w:t>第</w:t>
      </w:r>
      <w:r w:rsidR="00414A73">
        <w:rPr>
          <w:rFonts w:ascii="游ゴシック" w:eastAsia="游ゴシック" w:hAnsi="游ゴシック" w:hint="eastAsia"/>
          <w:b/>
          <w:sz w:val="28"/>
        </w:rPr>
        <w:t>11</w:t>
      </w:r>
      <w:r w:rsidR="000162DD">
        <w:rPr>
          <w:rFonts w:ascii="游ゴシック" w:eastAsia="游ゴシック" w:hAnsi="游ゴシック" w:hint="eastAsia"/>
          <w:b/>
          <w:sz w:val="28"/>
        </w:rPr>
        <w:t>回</w:t>
      </w:r>
      <w:r w:rsidRPr="00813107">
        <w:rPr>
          <w:rFonts w:ascii="游ゴシック" w:eastAsia="游ゴシック" w:hAnsi="游ゴシック" w:hint="eastAsia"/>
          <w:b/>
          <w:sz w:val="28"/>
        </w:rPr>
        <w:t>百舌鳥・古市古墳群世界文化遺産</w:t>
      </w:r>
      <w:r w:rsidR="005D473F" w:rsidRPr="00813107">
        <w:rPr>
          <w:rFonts w:ascii="游ゴシック" w:eastAsia="游ゴシック" w:hAnsi="游ゴシック" w:hint="eastAsia"/>
          <w:b/>
          <w:sz w:val="28"/>
        </w:rPr>
        <w:t>学術</w:t>
      </w:r>
      <w:r w:rsidRPr="00813107">
        <w:rPr>
          <w:rFonts w:ascii="游ゴシック" w:eastAsia="游ゴシック" w:hAnsi="游ゴシック" w:hint="eastAsia"/>
          <w:b/>
          <w:sz w:val="28"/>
        </w:rPr>
        <w:t>委員会</w:t>
      </w:r>
      <w:r w:rsidR="004D411E" w:rsidRPr="00813107">
        <w:rPr>
          <w:rFonts w:ascii="游ゴシック" w:eastAsia="游ゴシック" w:hAnsi="游ゴシック" w:hint="eastAsia"/>
          <w:b/>
          <w:sz w:val="28"/>
        </w:rPr>
        <w:t>（議事要旨）</w:t>
      </w:r>
    </w:p>
    <w:p w14:paraId="660E88E9" w14:textId="6B940C4A" w:rsidR="00FE5AA3" w:rsidRPr="00813107" w:rsidRDefault="00FE5AA3" w:rsidP="003F2FE3">
      <w:pPr>
        <w:spacing w:line="0" w:lineRule="atLeast"/>
        <w:ind w:leftChars="100" w:left="210"/>
        <w:rPr>
          <w:rFonts w:ascii="游ゴシック" w:eastAsia="游ゴシック" w:hAnsi="游ゴシック"/>
        </w:rPr>
      </w:pPr>
      <w:r w:rsidRPr="00813107">
        <w:rPr>
          <w:rFonts w:ascii="游ゴシック" w:eastAsia="游ゴシック" w:hAnsi="游ゴシック" w:hint="eastAsia"/>
          <w:lang w:eastAsia="zh-TW"/>
        </w:rPr>
        <w:t>日　時：</w:t>
      </w:r>
      <w:r w:rsidR="004A7CCC">
        <w:rPr>
          <w:rFonts w:ascii="游ゴシック" w:eastAsia="游ゴシック" w:hAnsi="游ゴシック" w:hint="eastAsia"/>
          <w:lang w:eastAsia="zh-TW"/>
        </w:rPr>
        <w:t>2021</w:t>
      </w:r>
      <w:r w:rsidRPr="00813107">
        <w:rPr>
          <w:rFonts w:ascii="游ゴシック" w:eastAsia="游ゴシック" w:hAnsi="游ゴシック" w:hint="eastAsia"/>
          <w:lang w:eastAsia="zh-TW"/>
        </w:rPr>
        <w:t>年</w:t>
      </w:r>
      <w:r w:rsidR="00414A73">
        <w:rPr>
          <w:rFonts w:ascii="游ゴシック" w:eastAsia="游ゴシック" w:hAnsi="游ゴシック" w:hint="eastAsia"/>
        </w:rPr>
        <w:t>6</w:t>
      </w:r>
      <w:r w:rsidRPr="00813107">
        <w:rPr>
          <w:rFonts w:ascii="游ゴシック" w:eastAsia="游ゴシック" w:hAnsi="游ゴシック" w:hint="eastAsia"/>
          <w:lang w:eastAsia="zh-TW"/>
        </w:rPr>
        <w:t>月</w:t>
      </w:r>
      <w:r w:rsidR="00414A73">
        <w:rPr>
          <w:rFonts w:ascii="游ゴシック" w:eastAsia="游ゴシック" w:hAnsi="游ゴシック" w:hint="eastAsia"/>
        </w:rPr>
        <w:t>10</w:t>
      </w:r>
      <w:r w:rsidR="00414A73">
        <w:rPr>
          <w:rFonts w:ascii="游ゴシック" w:eastAsia="游ゴシック" w:hAnsi="游ゴシック" w:hint="eastAsia"/>
          <w:lang w:eastAsia="zh-TW"/>
        </w:rPr>
        <w:t>日</w:t>
      </w:r>
      <w:r w:rsidR="00414A73">
        <w:rPr>
          <w:rFonts w:ascii="游ゴシック" w:eastAsia="游ゴシック" w:hAnsi="游ゴシック" w:hint="eastAsia"/>
        </w:rPr>
        <w:t>（木</w:t>
      </w:r>
      <w:r w:rsidRPr="00813107">
        <w:rPr>
          <w:rFonts w:ascii="游ゴシック" w:eastAsia="游ゴシック" w:hAnsi="游ゴシック" w:hint="eastAsia"/>
          <w:lang w:eastAsia="zh-TW"/>
        </w:rPr>
        <w:t>）</w:t>
      </w:r>
      <w:r w:rsidR="005D473F" w:rsidRPr="00813107">
        <w:rPr>
          <w:rFonts w:ascii="游ゴシック" w:eastAsia="游ゴシック" w:hAnsi="游ゴシック" w:hint="eastAsia"/>
          <w:lang w:eastAsia="zh-TW"/>
        </w:rPr>
        <w:t>15:0</w:t>
      </w:r>
      <w:r w:rsidRPr="00813107">
        <w:rPr>
          <w:rFonts w:ascii="游ゴシック" w:eastAsia="游ゴシック" w:hAnsi="游ゴシック" w:hint="eastAsia"/>
          <w:lang w:eastAsia="zh-TW"/>
        </w:rPr>
        <w:t>0～</w:t>
      </w:r>
      <w:r w:rsidR="005D473F" w:rsidRPr="00813107">
        <w:rPr>
          <w:rFonts w:ascii="游ゴシック" w:eastAsia="游ゴシック" w:hAnsi="游ゴシック" w:hint="eastAsia"/>
          <w:lang w:eastAsia="zh-TW"/>
        </w:rPr>
        <w:t>17:</w:t>
      </w:r>
      <w:r w:rsidR="00414A73">
        <w:rPr>
          <w:rFonts w:ascii="游ゴシック" w:eastAsia="游ゴシック" w:hAnsi="游ゴシック" w:hint="eastAsia"/>
        </w:rPr>
        <w:t>30</w:t>
      </w:r>
    </w:p>
    <w:p w14:paraId="56A74EBA" w14:textId="2F2F1A8F" w:rsidR="00FE5AA3" w:rsidRPr="00414A73" w:rsidRDefault="00414A73" w:rsidP="003F2FE3">
      <w:pPr>
        <w:spacing w:line="0" w:lineRule="atLeast"/>
        <w:ind w:leftChars="100" w:left="210"/>
        <w:rPr>
          <w:rFonts w:ascii="游ゴシック" w:eastAsia="PMingLiU" w:hAnsi="游ゴシック"/>
        </w:rPr>
      </w:pPr>
      <w:r>
        <w:rPr>
          <w:rFonts w:ascii="游ゴシック" w:eastAsia="游ゴシック" w:hAnsi="游ゴシック" w:hint="eastAsia"/>
        </w:rPr>
        <w:t>開催方式：オンライン</w:t>
      </w:r>
    </w:p>
    <w:p w14:paraId="43250E44" w14:textId="0DF9B4E8" w:rsidR="00EF6749" w:rsidRPr="00813107" w:rsidRDefault="00AC1962" w:rsidP="00C25B24">
      <w:pPr>
        <w:spacing w:line="0" w:lineRule="atLeast"/>
        <w:ind w:leftChars="100" w:left="1260" w:hangingChars="500" w:hanging="1050"/>
        <w:rPr>
          <w:rFonts w:ascii="游ゴシック" w:eastAsia="游ゴシック" w:hAnsi="游ゴシック"/>
        </w:rPr>
      </w:pPr>
      <w:r w:rsidRPr="00813107">
        <w:rPr>
          <w:rFonts w:ascii="游ゴシック" w:eastAsia="游ゴシック" w:hAnsi="游ゴシック" w:hint="eastAsia"/>
        </w:rPr>
        <w:t>出席委員</w:t>
      </w:r>
      <w:r w:rsidR="00FE5AA3" w:rsidRPr="00813107">
        <w:rPr>
          <w:rFonts w:ascii="游ゴシック" w:eastAsia="游ゴシック" w:hAnsi="游ゴシック" w:hint="eastAsia"/>
        </w:rPr>
        <w:t>：</w:t>
      </w:r>
      <w:r w:rsidR="00414A73" w:rsidRPr="00813107">
        <w:rPr>
          <w:rFonts w:ascii="游ゴシック" w:eastAsia="游ゴシック" w:hAnsi="游ゴシック" w:hint="eastAsia"/>
        </w:rPr>
        <w:t>和田委員長</w:t>
      </w:r>
      <w:r w:rsidR="00414A73">
        <w:rPr>
          <w:rFonts w:ascii="游ゴシック" w:eastAsia="游ゴシック" w:hAnsi="游ゴシック" w:hint="eastAsia"/>
        </w:rPr>
        <w:t>、</w:t>
      </w:r>
      <w:r w:rsidR="00FE5AA3" w:rsidRPr="00813107">
        <w:rPr>
          <w:rFonts w:ascii="游ゴシック" w:eastAsia="游ゴシック" w:hAnsi="游ゴシック" w:hint="eastAsia"/>
        </w:rPr>
        <w:t>岡田</w:t>
      </w:r>
      <w:r w:rsidR="00414A73">
        <w:rPr>
          <w:rFonts w:ascii="游ゴシック" w:eastAsia="游ゴシック" w:hAnsi="游ゴシック" w:hint="eastAsia"/>
        </w:rPr>
        <w:t>副</w:t>
      </w:r>
      <w:r w:rsidR="00FE5AA3" w:rsidRPr="00813107">
        <w:rPr>
          <w:rFonts w:ascii="游ゴシック" w:eastAsia="游ゴシック" w:hAnsi="游ゴシック" w:hint="eastAsia"/>
        </w:rPr>
        <w:t>委員</w:t>
      </w:r>
      <w:r w:rsidR="001B4FA4" w:rsidRPr="00813107">
        <w:rPr>
          <w:rFonts w:ascii="游ゴシック" w:eastAsia="游ゴシック" w:hAnsi="游ゴシック" w:hint="eastAsia"/>
        </w:rPr>
        <w:t>長</w:t>
      </w:r>
      <w:r w:rsidR="00FE5AA3" w:rsidRPr="00813107">
        <w:rPr>
          <w:rFonts w:ascii="游ゴシック" w:eastAsia="游ゴシック" w:hAnsi="游ゴシック" w:hint="eastAsia"/>
        </w:rPr>
        <w:t>、</w:t>
      </w:r>
      <w:r w:rsidR="005D473F" w:rsidRPr="00813107">
        <w:rPr>
          <w:rFonts w:ascii="游ゴシック" w:eastAsia="游ゴシック" w:hAnsi="游ゴシック" w:hint="eastAsia"/>
        </w:rPr>
        <w:t>稲葉</w:t>
      </w:r>
      <w:r w:rsidR="00D838C7" w:rsidRPr="00813107">
        <w:rPr>
          <w:rFonts w:ascii="游ゴシック" w:eastAsia="游ゴシック" w:hAnsi="游ゴシック" w:hint="eastAsia"/>
        </w:rPr>
        <w:t>委員</w:t>
      </w:r>
      <w:r w:rsidR="005D473F" w:rsidRPr="00813107">
        <w:rPr>
          <w:rFonts w:ascii="游ゴシック" w:eastAsia="游ゴシック" w:hAnsi="游ゴシック" w:hint="eastAsia"/>
        </w:rPr>
        <w:t>、</w:t>
      </w:r>
      <w:r w:rsidR="00C25B24">
        <w:rPr>
          <w:rFonts w:ascii="游ゴシック" w:eastAsia="游ゴシック" w:hAnsi="游ゴシック" w:hint="eastAsia"/>
        </w:rPr>
        <w:t>西村委員、</w:t>
      </w:r>
      <w:r w:rsidR="007518BB" w:rsidRPr="00813107">
        <w:rPr>
          <w:rFonts w:ascii="游ゴシック" w:eastAsia="游ゴシック" w:hAnsi="游ゴシック" w:hint="eastAsia"/>
        </w:rPr>
        <w:t>増田委員、</w:t>
      </w:r>
      <w:r w:rsidR="00C25B24">
        <w:rPr>
          <w:rFonts w:ascii="游ゴシック" w:eastAsia="游ゴシック" w:hAnsi="游ゴシック" w:hint="eastAsia"/>
        </w:rPr>
        <w:t>宗田委員、</w:t>
      </w:r>
      <w:r w:rsidR="007518BB" w:rsidRPr="00813107">
        <w:rPr>
          <w:rFonts w:ascii="游ゴシック" w:eastAsia="游ゴシック" w:hAnsi="游ゴシック" w:hint="eastAsia"/>
        </w:rPr>
        <w:t>シュタインハウス委員</w:t>
      </w:r>
    </w:p>
    <w:p w14:paraId="645BBB4D" w14:textId="5BB62270" w:rsidR="005D473F" w:rsidRPr="00813107" w:rsidRDefault="00AC1962" w:rsidP="00C25B24">
      <w:pPr>
        <w:spacing w:line="0" w:lineRule="atLeast"/>
        <w:ind w:leftChars="100" w:left="210"/>
        <w:rPr>
          <w:rFonts w:ascii="游ゴシック" w:eastAsia="游ゴシック" w:hAnsi="游ゴシック"/>
        </w:rPr>
      </w:pPr>
      <w:r w:rsidRPr="00813107">
        <w:rPr>
          <w:rFonts w:ascii="游ゴシック" w:eastAsia="游ゴシック" w:hAnsi="游ゴシック" w:hint="eastAsia"/>
        </w:rPr>
        <w:t>オブザーバー：</w:t>
      </w:r>
      <w:r w:rsidR="00FE5AA3" w:rsidRPr="00813107">
        <w:rPr>
          <w:rFonts w:ascii="游ゴシック" w:eastAsia="游ゴシック" w:hAnsi="游ゴシック" w:hint="eastAsia"/>
        </w:rPr>
        <w:t>文化</w:t>
      </w:r>
      <w:r w:rsidRPr="00813107">
        <w:rPr>
          <w:rFonts w:ascii="游ゴシック" w:eastAsia="游ゴシック" w:hAnsi="游ゴシック" w:hint="eastAsia"/>
        </w:rPr>
        <w:t>庁</w:t>
      </w:r>
      <w:r w:rsidR="00414A73">
        <w:rPr>
          <w:rFonts w:ascii="游ゴシック" w:eastAsia="游ゴシック" w:hAnsi="游ゴシック" w:hint="eastAsia"/>
        </w:rPr>
        <w:t>文化資源活用課</w:t>
      </w:r>
      <w:r w:rsidR="005D473F" w:rsidRPr="00813107">
        <w:rPr>
          <w:rFonts w:ascii="游ゴシック" w:eastAsia="游ゴシック" w:hAnsi="游ゴシック" w:hint="eastAsia"/>
        </w:rPr>
        <w:t>西川調査官</w:t>
      </w:r>
      <w:r w:rsidR="006003C5">
        <w:rPr>
          <w:rFonts w:ascii="游ゴシック" w:eastAsia="游ゴシック" w:hAnsi="游ゴシック" w:hint="eastAsia"/>
        </w:rPr>
        <w:t>、</w:t>
      </w:r>
      <w:r w:rsidR="00414A73">
        <w:rPr>
          <w:rFonts w:ascii="游ゴシック" w:eastAsia="游ゴシック" w:hAnsi="游ゴシック" w:hint="eastAsia"/>
        </w:rPr>
        <w:t>畑係長、</w:t>
      </w:r>
      <w:r w:rsidR="001571C4" w:rsidRPr="00813107">
        <w:rPr>
          <w:rFonts w:ascii="游ゴシック" w:eastAsia="游ゴシック" w:hAnsi="游ゴシック" w:hint="eastAsia"/>
        </w:rPr>
        <w:t>中門</w:t>
      </w:r>
      <w:r w:rsidR="00034AD8">
        <w:rPr>
          <w:rFonts w:ascii="游ゴシック" w:eastAsia="游ゴシック" w:hAnsi="游ゴシック" w:hint="eastAsia"/>
        </w:rPr>
        <w:t>係員</w:t>
      </w:r>
    </w:p>
    <w:p w14:paraId="0EF77C00" w14:textId="356BBFF9" w:rsidR="00E154AB" w:rsidRPr="00813107" w:rsidRDefault="0079431A" w:rsidP="003F2FE3">
      <w:pPr>
        <w:spacing w:line="0" w:lineRule="atLeast"/>
        <w:jc w:val="right"/>
        <w:rPr>
          <w:rFonts w:ascii="游ゴシック" w:eastAsia="游ゴシック" w:hAnsi="游ゴシック"/>
        </w:rPr>
      </w:pPr>
      <w:r w:rsidRPr="00813107">
        <w:rPr>
          <w:rFonts w:ascii="游ゴシック" w:eastAsia="游ゴシック" w:hAnsi="游ゴシック" w:hint="eastAsia"/>
        </w:rPr>
        <w:t>（</w:t>
      </w:r>
      <w:r w:rsidR="00414A73">
        <w:rPr>
          <w:rFonts w:ascii="游ゴシック" w:eastAsia="游ゴシック" w:hAnsi="游ゴシック" w:hint="eastAsia"/>
        </w:rPr>
        <w:t>※議題１～５</w:t>
      </w:r>
      <w:r w:rsidR="004A7CCC">
        <w:rPr>
          <w:rFonts w:ascii="游ゴシック" w:eastAsia="游ゴシック" w:hAnsi="游ゴシック" w:hint="eastAsia"/>
        </w:rPr>
        <w:t>：</w:t>
      </w:r>
      <w:r w:rsidR="00C25B24">
        <w:rPr>
          <w:rFonts w:ascii="游ゴシック" w:eastAsia="游ゴシック" w:hAnsi="游ゴシック" w:hint="eastAsia"/>
        </w:rPr>
        <w:t>すべて</w:t>
      </w:r>
      <w:r w:rsidR="004A7CCC">
        <w:rPr>
          <w:rFonts w:ascii="游ゴシック" w:eastAsia="游ゴシック" w:hAnsi="游ゴシック" w:hint="eastAsia"/>
        </w:rPr>
        <w:t>公開</w:t>
      </w:r>
      <w:r w:rsidRPr="00813107">
        <w:rPr>
          <w:rFonts w:ascii="游ゴシック" w:eastAsia="游ゴシック" w:hAnsi="游ゴシック" w:hint="eastAsia"/>
        </w:rPr>
        <w:t>）</w:t>
      </w:r>
    </w:p>
    <w:p w14:paraId="3CAC5A99" w14:textId="370483A7" w:rsidR="00561695" w:rsidRDefault="00561695" w:rsidP="000A4B63">
      <w:pPr>
        <w:spacing w:line="0" w:lineRule="atLeast"/>
        <w:jc w:val="right"/>
        <w:rPr>
          <w:rFonts w:ascii="游ゴシック" w:eastAsia="游ゴシック" w:hAnsi="游ゴシック"/>
          <w:u w:val="single"/>
        </w:rPr>
      </w:pPr>
      <w:bookmarkStart w:id="0" w:name="_GoBack"/>
      <w:bookmarkEnd w:id="0"/>
    </w:p>
    <w:p w14:paraId="1B45F27B" w14:textId="77777777" w:rsidR="00414A73" w:rsidRDefault="00414A73" w:rsidP="00561695">
      <w:pPr>
        <w:spacing w:line="0" w:lineRule="atLeast"/>
        <w:ind w:right="840"/>
        <w:rPr>
          <w:rFonts w:ascii="游ゴシック" w:eastAsia="游ゴシック" w:hAnsi="游ゴシック"/>
          <w:b/>
          <w:szCs w:val="21"/>
        </w:rPr>
      </w:pPr>
      <w:r>
        <w:rPr>
          <w:rFonts w:ascii="游ゴシック" w:eastAsia="游ゴシック" w:hAnsi="游ゴシック" w:hint="eastAsia"/>
          <w:b/>
          <w:szCs w:val="21"/>
        </w:rPr>
        <w:t>【議題】</w:t>
      </w:r>
    </w:p>
    <w:p w14:paraId="22C36BD0" w14:textId="77777777" w:rsidR="00414A73" w:rsidRPr="00414A73" w:rsidRDefault="00414A73" w:rsidP="00414A73">
      <w:pPr>
        <w:spacing w:line="0" w:lineRule="atLeast"/>
        <w:ind w:right="840" w:firstLineChars="100" w:firstLine="210"/>
        <w:rPr>
          <w:rFonts w:ascii="游ゴシック" w:eastAsia="游ゴシック" w:hAnsi="游ゴシック"/>
          <w:b/>
          <w:szCs w:val="21"/>
        </w:rPr>
      </w:pPr>
      <w:r w:rsidRPr="00414A73">
        <w:rPr>
          <w:rFonts w:ascii="游ゴシック" w:eastAsia="游ゴシック" w:hAnsi="游ゴシック" w:hint="eastAsia"/>
          <w:b/>
          <w:szCs w:val="21"/>
        </w:rPr>
        <w:t>１　役員の選任について</w:t>
      </w:r>
    </w:p>
    <w:p w14:paraId="3E0BC708" w14:textId="5AC5F3AB" w:rsidR="00414A73" w:rsidRPr="008E6805" w:rsidRDefault="00414A73" w:rsidP="00414A73">
      <w:pPr>
        <w:spacing w:line="0" w:lineRule="atLeast"/>
        <w:ind w:right="840"/>
        <w:rPr>
          <w:rFonts w:ascii="游ゴシック" w:eastAsia="游ゴシック" w:hAnsi="游ゴシック"/>
          <w:szCs w:val="21"/>
        </w:rPr>
      </w:pPr>
      <w:r>
        <w:rPr>
          <w:rFonts w:ascii="游ゴシック" w:eastAsia="游ゴシック" w:hAnsi="游ゴシック" w:hint="eastAsia"/>
          <w:b/>
          <w:szCs w:val="21"/>
        </w:rPr>
        <w:t xml:space="preserve">　　　　</w:t>
      </w:r>
      <w:r w:rsidR="008E6805" w:rsidRPr="008E6805">
        <w:rPr>
          <w:rFonts w:ascii="游ゴシック" w:eastAsia="游ゴシック" w:hAnsi="游ゴシック" w:hint="eastAsia"/>
          <w:szCs w:val="21"/>
        </w:rPr>
        <w:t>設置要綱第4条により　和田委員長　岡田</w:t>
      </w:r>
      <w:r w:rsidR="00495DEB">
        <w:rPr>
          <w:rFonts w:ascii="游ゴシック" w:eastAsia="游ゴシック" w:hAnsi="游ゴシック" w:hint="eastAsia"/>
          <w:szCs w:val="21"/>
        </w:rPr>
        <w:t>副</w:t>
      </w:r>
      <w:r w:rsidR="008E6805" w:rsidRPr="008E6805">
        <w:rPr>
          <w:rFonts w:ascii="游ゴシック" w:eastAsia="游ゴシック" w:hAnsi="游ゴシック" w:hint="eastAsia"/>
          <w:szCs w:val="21"/>
        </w:rPr>
        <w:t>委員長が選任</w:t>
      </w:r>
      <w:r w:rsidR="008E6805">
        <w:rPr>
          <w:rFonts w:ascii="游ゴシック" w:eastAsia="游ゴシック" w:hAnsi="游ゴシック" w:hint="eastAsia"/>
          <w:szCs w:val="21"/>
        </w:rPr>
        <w:t>。</w:t>
      </w:r>
    </w:p>
    <w:p w14:paraId="27BFD3B9" w14:textId="1C668CB6" w:rsidR="008E6805" w:rsidRDefault="008E6805" w:rsidP="00414A73">
      <w:pPr>
        <w:spacing w:line="0" w:lineRule="atLeast"/>
        <w:ind w:right="840"/>
        <w:rPr>
          <w:rFonts w:ascii="游ゴシック" w:eastAsia="游ゴシック" w:hAnsi="游ゴシック"/>
          <w:szCs w:val="21"/>
        </w:rPr>
      </w:pPr>
    </w:p>
    <w:p w14:paraId="69050716" w14:textId="77777777" w:rsidR="00704928" w:rsidRDefault="00704928" w:rsidP="00704928">
      <w:pPr>
        <w:spacing w:line="0" w:lineRule="atLeast"/>
        <w:ind w:right="840"/>
        <w:rPr>
          <w:rFonts w:ascii="游ゴシック" w:eastAsia="游ゴシック" w:hAnsi="游ゴシック"/>
          <w:b/>
          <w:szCs w:val="21"/>
        </w:rPr>
      </w:pPr>
      <w:r>
        <w:rPr>
          <w:rFonts w:ascii="游ゴシック" w:eastAsia="游ゴシック" w:hAnsi="游ゴシック" w:hint="eastAsia"/>
          <w:b/>
          <w:szCs w:val="21"/>
        </w:rPr>
        <w:t>２　遺産影響評価マニュアルについて（議事）</w:t>
      </w:r>
    </w:p>
    <w:p w14:paraId="00EDB542" w14:textId="77777777" w:rsidR="00704928" w:rsidRPr="00B07EE9" w:rsidRDefault="00704928" w:rsidP="00704928">
      <w:pPr>
        <w:spacing w:line="0" w:lineRule="atLeast"/>
        <w:ind w:right="840"/>
        <w:rPr>
          <w:rFonts w:ascii="游ゴシック" w:eastAsia="游ゴシック" w:hAnsi="游ゴシック"/>
          <w:szCs w:val="21"/>
        </w:rPr>
      </w:pPr>
      <w:r>
        <w:rPr>
          <w:rFonts w:ascii="游ゴシック" w:eastAsia="游ゴシック" w:hAnsi="游ゴシック" w:hint="eastAsia"/>
          <w:b/>
          <w:szCs w:val="21"/>
        </w:rPr>
        <w:t xml:space="preserve">　</w:t>
      </w:r>
      <w:r>
        <w:rPr>
          <w:rFonts w:ascii="游ゴシック" w:eastAsia="游ゴシック" w:hAnsi="游ゴシック" w:hint="eastAsia"/>
          <w:b/>
          <w:color w:val="FF0000"/>
          <w:szCs w:val="21"/>
        </w:rPr>
        <w:t xml:space="preserve">　</w:t>
      </w:r>
      <w:r w:rsidRPr="00B07EE9">
        <w:rPr>
          <w:rFonts w:ascii="游ゴシック" w:eastAsia="游ゴシック" w:hAnsi="游ゴシック" w:hint="eastAsia"/>
          <w:szCs w:val="21"/>
        </w:rPr>
        <w:t xml:space="preserve">○緩衝地帯外の開発事業などに対する遺産影響評価　　　　</w:t>
      </w:r>
    </w:p>
    <w:p w14:paraId="3A4F456C" w14:textId="77777777" w:rsidR="00704928" w:rsidRPr="00B07EE9" w:rsidRDefault="00704928" w:rsidP="00704928">
      <w:pPr>
        <w:spacing w:line="0" w:lineRule="atLeast"/>
        <w:ind w:leftChars="400" w:left="840" w:right="840"/>
        <w:rPr>
          <w:rFonts w:ascii="游ゴシック" w:eastAsia="游ゴシック" w:hAnsi="游ゴシック"/>
          <w:szCs w:val="21"/>
        </w:rPr>
      </w:pPr>
      <w:r w:rsidRPr="00B07EE9">
        <w:rPr>
          <w:rFonts w:ascii="游ゴシック" w:eastAsia="游ゴシック" w:hAnsi="游ゴシック" w:hint="eastAsia"/>
          <w:szCs w:val="21"/>
        </w:rPr>
        <w:t>緩衝地帯外も含めて環境影響評価実施対象となる大規模事業は、環境影響評価の評価項目に世界遺産に関する項目を追加し、遺産影響評価の詳細分析とすること。</w:t>
      </w:r>
    </w:p>
    <w:p w14:paraId="0E270CAA" w14:textId="77777777" w:rsidR="00704928" w:rsidRPr="00B07EE9" w:rsidRDefault="00704928" w:rsidP="00704928">
      <w:pPr>
        <w:spacing w:line="0" w:lineRule="atLeast"/>
        <w:ind w:right="840" w:firstLineChars="200" w:firstLine="420"/>
        <w:rPr>
          <w:rFonts w:ascii="游ゴシック" w:eastAsia="游ゴシック" w:hAnsi="游ゴシック"/>
          <w:szCs w:val="21"/>
        </w:rPr>
      </w:pPr>
      <w:r w:rsidRPr="00B07EE9">
        <w:rPr>
          <w:rFonts w:ascii="游ゴシック" w:eastAsia="游ゴシック" w:hAnsi="游ゴシック" w:hint="eastAsia"/>
          <w:szCs w:val="21"/>
        </w:rPr>
        <w:t>〇HIA実施フロー図（P29）における詳細分析へのフロー</w:t>
      </w:r>
    </w:p>
    <w:p w14:paraId="0B1D9F31" w14:textId="77777777" w:rsidR="00704928" w:rsidRPr="00B07EE9" w:rsidRDefault="00704928" w:rsidP="00704928">
      <w:pPr>
        <w:spacing w:line="0" w:lineRule="atLeast"/>
        <w:ind w:right="840" w:firstLineChars="200" w:firstLine="420"/>
        <w:rPr>
          <w:rFonts w:ascii="游ゴシック" w:eastAsia="游ゴシック" w:hAnsi="游ゴシック"/>
          <w:szCs w:val="21"/>
        </w:rPr>
      </w:pPr>
      <w:r w:rsidRPr="00B07EE9">
        <w:rPr>
          <w:rFonts w:ascii="游ゴシック" w:eastAsia="游ゴシック" w:hAnsi="游ゴシック" w:hint="eastAsia"/>
          <w:szCs w:val="21"/>
        </w:rPr>
        <w:t>・①事業把握後、④詳細分析へ至るフローを再確認した。</w:t>
      </w:r>
    </w:p>
    <w:p w14:paraId="0A70CE94" w14:textId="77777777" w:rsidR="00704928" w:rsidRPr="00B07EE9" w:rsidRDefault="00704928" w:rsidP="00704928">
      <w:pPr>
        <w:spacing w:line="0" w:lineRule="atLeast"/>
        <w:ind w:right="840" w:firstLineChars="500" w:firstLine="1050"/>
        <w:rPr>
          <w:rFonts w:ascii="游ゴシック" w:eastAsia="游ゴシック" w:hAnsi="游ゴシック"/>
          <w:szCs w:val="21"/>
        </w:rPr>
      </w:pPr>
      <w:r w:rsidRPr="00B07EE9">
        <w:rPr>
          <w:rFonts w:ascii="游ゴシック" w:eastAsia="游ゴシック" w:hAnsi="游ゴシック" w:hint="eastAsia"/>
          <w:szCs w:val="21"/>
        </w:rPr>
        <w:t>１）法令手続き対象事業は詳細分析不要</w:t>
      </w:r>
    </w:p>
    <w:p w14:paraId="24B1CAF3" w14:textId="77777777" w:rsidR="00704928" w:rsidRPr="00B07EE9" w:rsidRDefault="00704928" w:rsidP="00704928">
      <w:pPr>
        <w:spacing w:line="0" w:lineRule="atLeast"/>
        <w:ind w:leftChars="500" w:left="1470" w:right="840" w:hangingChars="200" w:hanging="420"/>
        <w:rPr>
          <w:rFonts w:ascii="游ゴシック" w:eastAsia="游ゴシック" w:hAnsi="游ゴシック"/>
          <w:szCs w:val="21"/>
        </w:rPr>
      </w:pPr>
      <w:r w:rsidRPr="00B07EE9">
        <w:rPr>
          <w:rFonts w:ascii="游ゴシック" w:eastAsia="游ゴシック" w:hAnsi="游ゴシック" w:hint="eastAsia"/>
          <w:szCs w:val="21"/>
        </w:rPr>
        <w:t>２）法令手続き対象外の事業のうち、OUVへの影響が懸念される事業は、詳細分析実施を検討（例.ガス気球）</w:t>
      </w:r>
    </w:p>
    <w:p w14:paraId="53C3952F" w14:textId="77777777" w:rsidR="00704928" w:rsidRPr="00B07EE9" w:rsidRDefault="00704928" w:rsidP="00704928">
      <w:pPr>
        <w:spacing w:line="0" w:lineRule="atLeast"/>
        <w:ind w:leftChars="500" w:left="1470" w:right="840" w:hangingChars="200" w:hanging="420"/>
        <w:rPr>
          <w:rFonts w:ascii="游ゴシック" w:eastAsia="游ゴシック" w:hAnsi="游ゴシック"/>
          <w:szCs w:val="21"/>
        </w:rPr>
      </w:pPr>
      <w:r w:rsidRPr="00B07EE9">
        <w:rPr>
          <w:rFonts w:ascii="游ゴシック" w:eastAsia="游ゴシック" w:hAnsi="游ゴシック" w:hint="eastAsia"/>
          <w:szCs w:val="21"/>
        </w:rPr>
        <w:t>３）緩衝地帯外も含めて、大規模事業は環境影響評価の中で詳細分析を実施（例.南海高野線連立事業）</w:t>
      </w:r>
    </w:p>
    <w:p w14:paraId="113EFBCD" w14:textId="77777777" w:rsidR="00704928" w:rsidRPr="00B07EE9" w:rsidRDefault="00704928" w:rsidP="00704928">
      <w:pPr>
        <w:spacing w:line="0" w:lineRule="atLeast"/>
        <w:ind w:right="840" w:firstLineChars="500" w:firstLine="1050"/>
        <w:rPr>
          <w:rFonts w:ascii="游ゴシック" w:eastAsia="游ゴシック" w:hAnsi="游ゴシック"/>
          <w:szCs w:val="21"/>
        </w:rPr>
      </w:pPr>
      <w:r w:rsidRPr="00B07EE9">
        <w:rPr>
          <w:rFonts w:ascii="游ゴシック" w:eastAsia="游ゴシック" w:hAnsi="游ゴシック" w:hint="eastAsia"/>
          <w:szCs w:val="21"/>
        </w:rPr>
        <w:t>４）資産の整備計画は詳細分析を実施</w:t>
      </w:r>
    </w:p>
    <w:p w14:paraId="384EA524" w14:textId="77777777" w:rsidR="00704928" w:rsidRPr="00B07EE9" w:rsidRDefault="00704928" w:rsidP="00704928">
      <w:pPr>
        <w:spacing w:line="0" w:lineRule="atLeast"/>
        <w:ind w:leftChars="200" w:left="630" w:right="840" w:hangingChars="100" w:hanging="210"/>
        <w:rPr>
          <w:rFonts w:ascii="游ゴシック" w:eastAsia="游ゴシック" w:hAnsi="游ゴシック"/>
          <w:szCs w:val="21"/>
        </w:rPr>
      </w:pPr>
      <w:r w:rsidRPr="00B07EE9">
        <w:rPr>
          <w:rFonts w:ascii="游ゴシック" w:eastAsia="游ゴシック" w:hAnsi="游ゴシック" w:hint="eastAsia"/>
          <w:szCs w:val="21"/>
        </w:rPr>
        <w:t>・２）～４）の事業については、学術委員会の助言を基に、詳細分析の実施依頼を判断することを確認した。</w:t>
      </w:r>
    </w:p>
    <w:p w14:paraId="3C221C5D" w14:textId="77777777" w:rsidR="00704928" w:rsidRPr="00B07EE9" w:rsidRDefault="00704928" w:rsidP="00704928">
      <w:pPr>
        <w:spacing w:line="0" w:lineRule="atLeast"/>
        <w:ind w:right="840"/>
        <w:rPr>
          <w:rFonts w:ascii="游ゴシック" w:eastAsia="游ゴシック" w:hAnsi="游ゴシック"/>
          <w:szCs w:val="21"/>
        </w:rPr>
      </w:pPr>
      <w:r w:rsidRPr="00B07EE9">
        <w:rPr>
          <w:rFonts w:ascii="游ゴシック" w:eastAsia="游ゴシック" w:hAnsi="游ゴシック" w:hint="eastAsia"/>
          <w:szCs w:val="21"/>
        </w:rPr>
        <w:t xml:space="preserve">　　・これら１）~４）について具体例を示しておく。</w:t>
      </w:r>
    </w:p>
    <w:p w14:paraId="03A6DDCD" w14:textId="77777777" w:rsidR="00704928" w:rsidRPr="002E79C3" w:rsidRDefault="00704928" w:rsidP="00704928">
      <w:pPr>
        <w:spacing w:line="0" w:lineRule="atLeast"/>
        <w:ind w:right="840"/>
        <w:rPr>
          <w:rFonts w:ascii="游ゴシック" w:eastAsia="游ゴシック" w:hAnsi="游ゴシック"/>
          <w:b/>
          <w:szCs w:val="21"/>
        </w:rPr>
      </w:pPr>
    </w:p>
    <w:p w14:paraId="3397B5EC" w14:textId="77777777" w:rsidR="00704928" w:rsidRPr="002E79C3" w:rsidRDefault="00704928" w:rsidP="00704928">
      <w:pPr>
        <w:spacing w:line="0" w:lineRule="atLeast"/>
        <w:ind w:right="840"/>
        <w:rPr>
          <w:rFonts w:ascii="游ゴシック" w:eastAsia="游ゴシック" w:hAnsi="游ゴシック"/>
          <w:b/>
          <w:szCs w:val="21"/>
        </w:rPr>
      </w:pPr>
      <w:r w:rsidRPr="002E79C3">
        <w:rPr>
          <w:rFonts w:ascii="游ゴシック" w:eastAsia="游ゴシック" w:hAnsi="游ゴシック" w:hint="eastAsia"/>
          <w:b/>
          <w:szCs w:val="21"/>
        </w:rPr>
        <w:t xml:space="preserve">３　百舌鳥エリアにおけるガス気球の試行運行について（議事）　</w:t>
      </w:r>
    </w:p>
    <w:p w14:paraId="5E2AFE44" w14:textId="77777777" w:rsidR="00704928" w:rsidRPr="002E79C3" w:rsidRDefault="00704928" w:rsidP="00704928">
      <w:pPr>
        <w:spacing w:line="0" w:lineRule="atLeast"/>
        <w:ind w:right="840"/>
        <w:rPr>
          <w:rFonts w:ascii="游ゴシック" w:eastAsia="游ゴシック" w:hAnsi="游ゴシック"/>
          <w:szCs w:val="21"/>
        </w:rPr>
      </w:pPr>
      <w:r w:rsidRPr="002E79C3">
        <w:rPr>
          <w:rFonts w:ascii="游ゴシック" w:eastAsia="游ゴシック" w:hAnsi="游ゴシック" w:hint="eastAsia"/>
          <w:b/>
          <w:szCs w:val="21"/>
        </w:rPr>
        <w:t xml:space="preserve">　　</w:t>
      </w:r>
      <w:r w:rsidRPr="002E79C3">
        <w:rPr>
          <w:rFonts w:ascii="游ゴシック" w:eastAsia="游ゴシック" w:hAnsi="游ゴシック" w:hint="eastAsia"/>
          <w:szCs w:val="21"/>
        </w:rPr>
        <w:t>○球体デザイン</w:t>
      </w:r>
    </w:p>
    <w:p w14:paraId="25B6D76A" w14:textId="20BF5CA8" w:rsidR="00EE5356" w:rsidRPr="002E79C3" w:rsidRDefault="00704928" w:rsidP="008E65E9">
      <w:pPr>
        <w:spacing w:line="0" w:lineRule="atLeast"/>
        <w:ind w:left="630" w:right="840" w:hangingChars="300" w:hanging="630"/>
        <w:rPr>
          <w:rFonts w:ascii="游ゴシック" w:eastAsia="游ゴシック" w:hAnsi="游ゴシック"/>
          <w:szCs w:val="21"/>
        </w:rPr>
      </w:pPr>
      <w:r w:rsidRPr="002E79C3">
        <w:rPr>
          <w:rFonts w:ascii="游ゴシック" w:eastAsia="游ゴシック" w:hAnsi="游ゴシック" w:hint="eastAsia"/>
          <w:szCs w:val="21"/>
        </w:rPr>
        <w:t xml:space="preserve">　　</w:t>
      </w:r>
      <w:r w:rsidR="00EE5356" w:rsidRPr="002E79C3">
        <w:rPr>
          <w:rFonts w:ascii="游ゴシック" w:eastAsia="游ゴシック" w:hAnsi="游ゴシック" w:hint="eastAsia"/>
          <w:szCs w:val="21"/>
        </w:rPr>
        <w:t>・</w:t>
      </w:r>
      <w:r w:rsidR="005B5E23" w:rsidRPr="002E79C3">
        <w:rPr>
          <w:rFonts w:ascii="游ゴシック" w:eastAsia="游ゴシック" w:hAnsi="游ゴシック" w:hint="eastAsia"/>
          <w:szCs w:val="21"/>
        </w:rPr>
        <w:t>資産の価値や景観の影響から、グレー単色の気球が良いといえるか、またグレーとした理由は何か</w:t>
      </w:r>
      <w:r w:rsidR="00EE5356" w:rsidRPr="002E79C3">
        <w:rPr>
          <w:rFonts w:ascii="游ゴシック" w:eastAsia="游ゴシック" w:hAnsi="游ゴシック" w:hint="eastAsia"/>
          <w:szCs w:val="21"/>
        </w:rPr>
        <w:t>。</w:t>
      </w:r>
    </w:p>
    <w:p w14:paraId="3269673F" w14:textId="4A5ED0D9" w:rsidR="00704928" w:rsidRPr="002E79C3" w:rsidRDefault="008E65E9" w:rsidP="008E65E9">
      <w:pPr>
        <w:spacing w:line="0" w:lineRule="atLeast"/>
        <w:ind w:leftChars="300" w:left="840" w:right="840" w:hangingChars="100" w:hanging="210"/>
        <w:rPr>
          <w:rFonts w:ascii="游ゴシック" w:eastAsia="游ゴシック" w:hAnsi="游ゴシック"/>
          <w:szCs w:val="21"/>
        </w:rPr>
      </w:pPr>
      <w:r w:rsidRPr="002E79C3">
        <w:rPr>
          <w:rFonts w:ascii="游ゴシック" w:eastAsia="游ゴシック" w:hAnsi="游ゴシック" w:hint="eastAsia"/>
          <w:szCs w:val="21"/>
        </w:rPr>
        <w:t>⇒</w:t>
      </w:r>
      <w:r w:rsidR="006D319C" w:rsidRPr="002E79C3">
        <w:rPr>
          <w:rFonts w:ascii="游ゴシック" w:eastAsia="游ゴシック" w:hAnsi="游ゴシック" w:hint="eastAsia"/>
          <w:szCs w:val="21"/>
        </w:rPr>
        <w:t>事業者と堺市担当課において事業趣旨や景観</w:t>
      </w:r>
      <w:r w:rsidR="00704928" w:rsidRPr="002E79C3">
        <w:rPr>
          <w:rFonts w:ascii="游ゴシック" w:eastAsia="游ゴシック" w:hAnsi="游ゴシック" w:hint="eastAsia"/>
          <w:szCs w:val="21"/>
        </w:rPr>
        <w:t>と</w:t>
      </w:r>
      <w:r w:rsidR="006D319C" w:rsidRPr="002E79C3">
        <w:rPr>
          <w:rFonts w:ascii="游ゴシック" w:eastAsia="游ゴシック" w:hAnsi="游ゴシック" w:hint="eastAsia"/>
          <w:szCs w:val="21"/>
        </w:rPr>
        <w:t>の調和を勘案して、</w:t>
      </w:r>
      <w:r w:rsidR="00EE5356" w:rsidRPr="002E79C3">
        <w:rPr>
          <w:rFonts w:ascii="游ゴシック" w:eastAsia="游ゴシック" w:hAnsi="游ゴシック" w:hint="eastAsia"/>
          <w:szCs w:val="21"/>
        </w:rPr>
        <w:t>グレー単色</w:t>
      </w:r>
      <w:r w:rsidR="00A75BB1" w:rsidRPr="002E79C3">
        <w:rPr>
          <w:rFonts w:ascii="游ゴシック" w:eastAsia="游ゴシック" w:hAnsi="游ゴシック" w:hint="eastAsia"/>
          <w:szCs w:val="21"/>
        </w:rPr>
        <w:t>とした。</w:t>
      </w:r>
    </w:p>
    <w:p w14:paraId="10AAAEFC" w14:textId="77777777" w:rsidR="00704928" w:rsidRDefault="00704928" w:rsidP="00704928">
      <w:pPr>
        <w:spacing w:line="0" w:lineRule="atLeast"/>
        <w:ind w:left="630" w:right="840" w:hangingChars="300" w:hanging="630"/>
        <w:rPr>
          <w:rFonts w:ascii="游ゴシック" w:eastAsia="游ゴシック" w:hAnsi="游ゴシック"/>
          <w:szCs w:val="21"/>
        </w:rPr>
      </w:pPr>
      <w:r>
        <w:rPr>
          <w:rFonts w:ascii="游ゴシック" w:eastAsia="游ゴシック" w:hAnsi="游ゴシック" w:hint="eastAsia"/>
          <w:szCs w:val="21"/>
        </w:rPr>
        <w:t xml:space="preserve">　　・遺産を保護することと、来訪者や地域住民から愛されるもしくはリスペクトされる環境も大切なので、そのバランスに留意すること。</w:t>
      </w:r>
    </w:p>
    <w:p w14:paraId="064C705D" w14:textId="77777777" w:rsidR="008E6805" w:rsidRDefault="008E6805" w:rsidP="008E6805">
      <w:pPr>
        <w:spacing w:line="0" w:lineRule="atLeast"/>
        <w:ind w:right="840"/>
        <w:rPr>
          <w:rFonts w:ascii="游ゴシック" w:eastAsia="游ゴシック" w:hAnsi="游ゴシック"/>
          <w:szCs w:val="21"/>
        </w:rPr>
      </w:pPr>
    </w:p>
    <w:p w14:paraId="23A5CD37" w14:textId="46C17258" w:rsidR="008E6805" w:rsidRPr="008E6805" w:rsidRDefault="008E6805" w:rsidP="008E6805">
      <w:pPr>
        <w:spacing w:line="0" w:lineRule="atLeast"/>
        <w:ind w:right="840" w:firstLineChars="200" w:firstLine="420"/>
        <w:rPr>
          <w:rFonts w:ascii="游ゴシック" w:eastAsia="游ゴシック" w:hAnsi="游ゴシック"/>
          <w:szCs w:val="21"/>
        </w:rPr>
      </w:pPr>
      <w:r w:rsidRPr="008E6805">
        <w:rPr>
          <w:rFonts w:ascii="游ゴシック" w:eastAsia="游ゴシック" w:hAnsi="游ゴシック" w:hint="eastAsia"/>
          <w:szCs w:val="21"/>
        </w:rPr>
        <w:t>○評価項目について</w:t>
      </w:r>
    </w:p>
    <w:p w14:paraId="2ABE6B35" w14:textId="575116D8" w:rsidR="008E6805" w:rsidRPr="008E6805" w:rsidRDefault="008E6805" w:rsidP="008E6805">
      <w:pPr>
        <w:spacing w:line="0" w:lineRule="atLeast"/>
        <w:ind w:leftChars="200" w:left="630" w:right="840" w:hangingChars="100" w:hanging="210"/>
        <w:rPr>
          <w:rFonts w:ascii="游ゴシック" w:eastAsia="游ゴシック" w:hAnsi="游ゴシック"/>
          <w:szCs w:val="21"/>
        </w:rPr>
      </w:pPr>
      <w:r>
        <w:rPr>
          <w:rFonts w:ascii="游ゴシック" w:eastAsia="游ゴシック" w:hAnsi="游ゴシック" w:hint="eastAsia"/>
          <w:szCs w:val="21"/>
        </w:rPr>
        <w:t>・現在の影響評価案には試行実施段階前の項目が含まれて</w:t>
      </w:r>
      <w:r w:rsidR="001F31F2">
        <w:rPr>
          <w:rFonts w:ascii="游ゴシック" w:eastAsia="游ゴシック" w:hAnsi="游ゴシック" w:hint="eastAsia"/>
          <w:szCs w:val="21"/>
        </w:rPr>
        <w:t>いるが</w:t>
      </w:r>
      <w:r w:rsidRPr="008E6805">
        <w:rPr>
          <w:rFonts w:ascii="游ゴシック" w:eastAsia="游ゴシック" w:hAnsi="游ゴシック" w:hint="eastAsia"/>
          <w:szCs w:val="21"/>
        </w:rPr>
        <w:t>、試行中の評価項目</w:t>
      </w:r>
      <w:r w:rsidR="002F1B27">
        <w:rPr>
          <w:rFonts w:ascii="游ゴシック" w:eastAsia="游ゴシック" w:hAnsi="游ゴシック" w:hint="eastAsia"/>
          <w:szCs w:val="21"/>
        </w:rPr>
        <w:t>を</w:t>
      </w:r>
      <w:r w:rsidRPr="008E6805">
        <w:rPr>
          <w:rFonts w:ascii="游ゴシック" w:eastAsia="游ゴシック" w:hAnsi="游ゴシック" w:hint="eastAsia"/>
          <w:szCs w:val="21"/>
        </w:rPr>
        <w:t>充実させること。</w:t>
      </w:r>
    </w:p>
    <w:p w14:paraId="66239AE1" w14:textId="77899325" w:rsidR="008E6805" w:rsidRPr="008E6805" w:rsidRDefault="008E6805" w:rsidP="008E6805">
      <w:pPr>
        <w:spacing w:line="0" w:lineRule="atLeast"/>
        <w:ind w:left="630" w:right="840" w:hangingChars="300" w:hanging="630"/>
        <w:rPr>
          <w:rFonts w:ascii="游ゴシック" w:eastAsia="游ゴシック" w:hAnsi="游ゴシック"/>
          <w:szCs w:val="21"/>
        </w:rPr>
      </w:pPr>
      <w:r w:rsidRPr="008E6805">
        <w:rPr>
          <w:rFonts w:ascii="游ゴシック" w:eastAsia="游ゴシック" w:hAnsi="游ゴシック" w:hint="eastAsia"/>
          <w:szCs w:val="21"/>
        </w:rPr>
        <w:t xml:space="preserve">　</w:t>
      </w:r>
      <w:r>
        <w:rPr>
          <w:rFonts w:ascii="游ゴシック" w:eastAsia="游ゴシック" w:hAnsi="游ゴシック" w:hint="eastAsia"/>
          <w:szCs w:val="21"/>
        </w:rPr>
        <w:t xml:space="preserve">　　</w:t>
      </w:r>
      <w:r w:rsidRPr="008E6805">
        <w:rPr>
          <w:rFonts w:ascii="游ゴシック" w:eastAsia="游ゴシック" w:hAnsi="游ゴシック" w:hint="eastAsia"/>
          <w:szCs w:val="21"/>
        </w:rPr>
        <w:t>運行継続の可否の判断に資する評価項目と指標を作成し、試行中に</w:t>
      </w:r>
      <w:r w:rsidR="001F31F2">
        <w:rPr>
          <w:rFonts w:ascii="游ゴシック" w:eastAsia="游ゴシック" w:hAnsi="游ゴシック" w:hint="eastAsia"/>
          <w:szCs w:val="21"/>
        </w:rPr>
        <w:t>評価のための</w:t>
      </w:r>
      <w:r w:rsidRPr="008E6805">
        <w:rPr>
          <w:rFonts w:ascii="游ゴシック" w:eastAsia="游ゴシック" w:hAnsi="游ゴシック" w:hint="eastAsia"/>
          <w:szCs w:val="21"/>
        </w:rPr>
        <w:t>情報を収集すること。</w:t>
      </w:r>
    </w:p>
    <w:p w14:paraId="7EF9A6A4" w14:textId="77777777" w:rsidR="008E6805" w:rsidRPr="008E6805" w:rsidRDefault="008E6805" w:rsidP="008E6805">
      <w:pPr>
        <w:spacing w:line="0" w:lineRule="atLeast"/>
        <w:ind w:right="840" w:firstLineChars="200" w:firstLine="420"/>
        <w:rPr>
          <w:rFonts w:ascii="游ゴシック" w:eastAsia="游ゴシック" w:hAnsi="游ゴシック"/>
          <w:szCs w:val="21"/>
        </w:rPr>
      </w:pPr>
      <w:r w:rsidRPr="008E6805">
        <w:rPr>
          <w:rFonts w:ascii="游ゴシック" w:eastAsia="游ゴシック" w:hAnsi="游ゴシック" w:hint="eastAsia"/>
          <w:szCs w:val="21"/>
        </w:rPr>
        <w:t xml:space="preserve">　これらについて次回委員会に諮ること。</w:t>
      </w:r>
    </w:p>
    <w:p w14:paraId="4A7AD9EA" w14:textId="5CE635A2" w:rsidR="008E6805" w:rsidRPr="008E6805" w:rsidRDefault="008E6805" w:rsidP="008E6805">
      <w:pPr>
        <w:spacing w:line="0" w:lineRule="atLeast"/>
        <w:ind w:right="840" w:firstLineChars="200" w:firstLine="420"/>
        <w:rPr>
          <w:rFonts w:ascii="游ゴシック" w:eastAsia="游ゴシック" w:hAnsi="游ゴシック"/>
          <w:szCs w:val="21"/>
        </w:rPr>
      </w:pPr>
      <w:r w:rsidRPr="008E6805">
        <w:rPr>
          <w:rFonts w:ascii="游ゴシック" w:eastAsia="游ゴシック" w:hAnsi="游ゴシック" w:hint="eastAsia"/>
          <w:szCs w:val="21"/>
        </w:rPr>
        <w:t>・</w:t>
      </w:r>
    </w:p>
    <w:p w14:paraId="6606B50E" w14:textId="6CA4B26D" w:rsidR="008E6805" w:rsidRDefault="008E6805" w:rsidP="008E6805">
      <w:pPr>
        <w:spacing w:line="0" w:lineRule="atLeast"/>
        <w:ind w:right="840" w:firstLineChars="200" w:firstLine="420"/>
        <w:rPr>
          <w:rFonts w:ascii="游ゴシック" w:eastAsia="游ゴシック" w:hAnsi="游ゴシック"/>
          <w:szCs w:val="21"/>
        </w:rPr>
      </w:pPr>
      <w:r w:rsidRPr="008E6805">
        <w:rPr>
          <w:rFonts w:ascii="游ゴシック" w:eastAsia="游ゴシック" w:hAnsi="游ゴシック" w:hint="eastAsia"/>
          <w:szCs w:val="21"/>
        </w:rPr>
        <w:t>・検証にあたっては動画も利用し、HIA評価書を作成すること。</w:t>
      </w:r>
    </w:p>
    <w:p w14:paraId="055DEF52" w14:textId="77777777" w:rsidR="008E6805" w:rsidRPr="008E6805" w:rsidRDefault="008E6805" w:rsidP="008E6805">
      <w:pPr>
        <w:spacing w:line="0" w:lineRule="atLeast"/>
        <w:ind w:right="840" w:firstLineChars="200" w:firstLine="420"/>
        <w:rPr>
          <w:rFonts w:ascii="游ゴシック" w:eastAsia="游ゴシック" w:hAnsi="游ゴシック"/>
          <w:szCs w:val="21"/>
        </w:rPr>
      </w:pPr>
    </w:p>
    <w:p w14:paraId="2A5CCC21" w14:textId="77777777" w:rsidR="008E6805" w:rsidRPr="008E6805" w:rsidRDefault="008E6805" w:rsidP="008E6805">
      <w:pPr>
        <w:spacing w:line="0" w:lineRule="atLeast"/>
        <w:ind w:right="840" w:firstLineChars="200" w:firstLine="420"/>
        <w:rPr>
          <w:rFonts w:ascii="游ゴシック" w:eastAsia="游ゴシック" w:hAnsi="游ゴシック"/>
          <w:szCs w:val="21"/>
        </w:rPr>
      </w:pPr>
      <w:r w:rsidRPr="008E6805">
        <w:rPr>
          <w:rFonts w:ascii="游ゴシック" w:eastAsia="游ゴシック" w:hAnsi="游ゴシック" w:hint="eastAsia"/>
          <w:szCs w:val="21"/>
        </w:rPr>
        <w:t>○気球・ゴンドラの構造について</w:t>
      </w:r>
    </w:p>
    <w:p w14:paraId="53056F24" w14:textId="450FD2FF" w:rsidR="00414A73" w:rsidRPr="008E6805" w:rsidRDefault="008E6805" w:rsidP="008E6805">
      <w:pPr>
        <w:spacing w:line="0" w:lineRule="atLeast"/>
        <w:ind w:right="840" w:firstLineChars="100" w:firstLine="210"/>
        <w:rPr>
          <w:rFonts w:ascii="游ゴシック" w:eastAsia="游ゴシック" w:hAnsi="游ゴシック"/>
          <w:szCs w:val="21"/>
        </w:rPr>
      </w:pPr>
      <w:r w:rsidRPr="008E6805">
        <w:rPr>
          <w:rFonts w:ascii="游ゴシック" w:eastAsia="游ゴシック" w:hAnsi="游ゴシック" w:hint="eastAsia"/>
          <w:szCs w:val="21"/>
        </w:rPr>
        <w:t xml:space="preserve">　・次回委員会で気球などの構造がわかる資料を提出すること。</w:t>
      </w:r>
    </w:p>
    <w:p w14:paraId="54622B73" w14:textId="77777777" w:rsidR="008E6805" w:rsidRDefault="00414A73" w:rsidP="00414A73">
      <w:pPr>
        <w:spacing w:line="0" w:lineRule="atLeast"/>
        <w:ind w:right="840"/>
        <w:rPr>
          <w:rFonts w:ascii="游ゴシック" w:eastAsia="游ゴシック" w:hAnsi="游ゴシック"/>
          <w:b/>
          <w:szCs w:val="21"/>
        </w:rPr>
      </w:pPr>
      <w:r w:rsidRPr="00414A73">
        <w:rPr>
          <w:rFonts w:ascii="游ゴシック" w:eastAsia="游ゴシック" w:hAnsi="游ゴシック" w:hint="eastAsia"/>
          <w:b/>
          <w:szCs w:val="21"/>
        </w:rPr>
        <w:t xml:space="preserve">  </w:t>
      </w:r>
    </w:p>
    <w:p w14:paraId="1285990A" w14:textId="6EE14D5F" w:rsidR="00414A73" w:rsidRPr="00414A73" w:rsidRDefault="00414A73" w:rsidP="008E6805">
      <w:pPr>
        <w:spacing w:line="0" w:lineRule="atLeast"/>
        <w:ind w:right="840" w:firstLineChars="100" w:firstLine="210"/>
        <w:rPr>
          <w:rFonts w:ascii="游ゴシック" w:eastAsia="游ゴシック" w:hAnsi="游ゴシック"/>
          <w:b/>
          <w:szCs w:val="21"/>
        </w:rPr>
      </w:pPr>
      <w:r w:rsidRPr="00414A73">
        <w:rPr>
          <w:rFonts w:ascii="游ゴシック" w:eastAsia="游ゴシック" w:hAnsi="游ゴシック" w:hint="eastAsia"/>
          <w:b/>
          <w:szCs w:val="21"/>
        </w:rPr>
        <w:t>４　令和2年度の事業報告について</w:t>
      </w:r>
    </w:p>
    <w:p w14:paraId="2A4CC9C2" w14:textId="125DE349" w:rsidR="00414A73" w:rsidRDefault="00414A73" w:rsidP="00414A73">
      <w:pPr>
        <w:spacing w:line="0" w:lineRule="atLeast"/>
        <w:ind w:right="840"/>
        <w:rPr>
          <w:rFonts w:ascii="游ゴシック" w:eastAsia="游ゴシック" w:hAnsi="游ゴシック"/>
          <w:b/>
          <w:szCs w:val="21"/>
        </w:rPr>
      </w:pPr>
      <w:r w:rsidRPr="00414A73">
        <w:rPr>
          <w:rFonts w:ascii="游ゴシック" w:eastAsia="游ゴシック" w:hAnsi="游ゴシック" w:hint="eastAsia"/>
          <w:b/>
          <w:szCs w:val="21"/>
        </w:rPr>
        <w:t xml:space="preserve">　　４(1)地盤調査方法比較検討委託概要について</w:t>
      </w:r>
    </w:p>
    <w:p w14:paraId="239793C3" w14:textId="5A50E6AB" w:rsidR="008E6805" w:rsidRPr="008E6805" w:rsidRDefault="008E6805" w:rsidP="000A4B63">
      <w:pPr>
        <w:spacing w:line="0" w:lineRule="atLeast"/>
        <w:ind w:left="840" w:right="840" w:hangingChars="400" w:hanging="840"/>
        <w:rPr>
          <w:rFonts w:ascii="游ゴシック" w:eastAsia="游ゴシック" w:hAnsi="游ゴシック"/>
          <w:szCs w:val="21"/>
        </w:rPr>
      </w:pPr>
      <w:r>
        <w:rPr>
          <w:rFonts w:ascii="游ゴシック" w:eastAsia="游ゴシック" w:hAnsi="游ゴシック" w:hint="eastAsia"/>
          <w:b/>
          <w:szCs w:val="21"/>
        </w:rPr>
        <w:t xml:space="preserve">　　　</w:t>
      </w:r>
      <w:r w:rsidRPr="008E6805">
        <w:rPr>
          <w:rFonts w:ascii="游ゴシック" w:eastAsia="游ゴシック" w:hAnsi="游ゴシック" w:hint="eastAsia"/>
          <w:szCs w:val="21"/>
        </w:rPr>
        <w:t>・</w:t>
      </w:r>
      <w:r w:rsidR="00F96048">
        <w:rPr>
          <w:rFonts w:ascii="游ゴシック" w:eastAsia="游ゴシック" w:hAnsi="游ゴシック" w:hint="eastAsia"/>
          <w:szCs w:val="21"/>
        </w:rPr>
        <w:t>導き出した弾性波探査という調査方法が有効だとわかれば、他の資産でも活用できるため、</w:t>
      </w:r>
      <w:r w:rsidRPr="008E6805">
        <w:rPr>
          <w:rFonts w:ascii="游ゴシック" w:eastAsia="游ゴシック" w:hAnsi="游ゴシック" w:hint="eastAsia"/>
          <w:szCs w:val="21"/>
        </w:rPr>
        <w:t>取り組みを進めていけばよい。</w:t>
      </w:r>
    </w:p>
    <w:p w14:paraId="36E51F58" w14:textId="100EBA23" w:rsidR="008E6805" w:rsidRDefault="008E6805" w:rsidP="008E6805">
      <w:pPr>
        <w:spacing w:line="0" w:lineRule="atLeast"/>
        <w:ind w:right="840"/>
        <w:rPr>
          <w:rFonts w:ascii="游ゴシック" w:eastAsia="游ゴシック" w:hAnsi="游ゴシック"/>
          <w:szCs w:val="21"/>
        </w:rPr>
      </w:pPr>
      <w:r w:rsidRPr="008E6805">
        <w:rPr>
          <w:rFonts w:ascii="游ゴシック" w:eastAsia="游ゴシック" w:hAnsi="游ゴシック" w:hint="eastAsia"/>
          <w:szCs w:val="21"/>
        </w:rPr>
        <w:t xml:space="preserve">　</w:t>
      </w:r>
      <w:r>
        <w:rPr>
          <w:rFonts w:ascii="游ゴシック" w:eastAsia="游ゴシック" w:hAnsi="游ゴシック" w:hint="eastAsia"/>
          <w:szCs w:val="21"/>
        </w:rPr>
        <w:t xml:space="preserve">　　</w:t>
      </w:r>
      <w:r w:rsidRPr="008E6805">
        <w:rPr>
          <w:rFonts w:ascii="游ゴシック" w:eastAsia="游ゴシック" w:hAnsi="游ゴシック" w:hint="eastAsia"/>
          <w:szCs w:val="21"/>
        </w:rPr>
        <w:t>・自然崩壊のみならず、防災の観点から資産を保護する議論も必要である。</w:t>
      </w:r>
    </w:p>
    <w:p w14:paraId="0C149B7E" w14:textId="77777777" w:rsidR="008E6805" w:rsidRPr="00F96048" w:rsidRDefault="008E6805" w:rsidP="008E6805">
      <w:pPr>
        <w:spacing w:line="0" w:lineRule="atLeast"/>
        <w:ind w:right="840"/>
        <w:rPr>
          <w:rFonts w:ascii="游ゴシック" w:eastAsia="游ゴシック" w:hAnsi="游ゴシック"/>
          <w:szCs w:val="21"/>
        </w:rPr>
      </w:pPr>
    </w:p>
    <w:p w14:paraId="5EE4E8FF" w14:textId="600F9035" w:rsidR="00414A73" w:rsidRDefault="00414A73" w:rsidP="00414A73">
      <w:pPr>
        <w:spacing w:line="0" w:lineRule="atLeast"/>
        <w:ind w:right="840"/>
        <w:rPr>
          <w:rFonts w:ascii="游ゴシック" w:eastAsia="游ゴシック" w:hAnsi="游ゴシック"/>
          <w:b/>
          <w:szCs w:val="21"/>
        </w:rPr>
      </w:pPr>
      <w:r w:rsidRPr="00414A73">
        <w:rPr>
          <w:rFonts w:ascii="游ゴシック" w:eastAsia="游ゴシック" w:hAnsi="游ゴシック" w:hint="eastAsia"/>
          <w:b/>
          <w:szCs w:val="21"/>
        </w:rPr>
        <w:t xml:space="preserve">　　４(2)水質調査概要について</w:t>
      </w:r>
    </w:p>
    <w:p w14:paraId="25F5214B" w14:textId="06A4678A" w:rsidR="008E6805" w:rsidRPr="00F96048" w:rsidRDefault="008E6805" w:rsidP="000A4B63">
      <w:pPr>
        <w:spacing w:line="0" w:lineRule="atLeast"/>
        <w:ind w:left="840" w:right="840" w:hangingChars="400" w:hanging="840"/>
        <w:rPr>
          <w:rFonts w:ascii="游ゴシック" w:eastAsia="游ゴシック" w:hAnsi="游ゴシック"/>
          <w:szCs w:val="21"/>
        </w:rPr>
      </w:pPr>
      <w:r>
        <w:rPr>
          <w:rFonts w:ascii="游ゴシック" w:eastAsia="游ゴシック" w:hAnsi="游ゴシック" w:hint="eastAsia"/>
          <w:b/>
          <w:szCs w:val="21"/>
        </w:rPr>
        <w:t xml:space="preserve">　　　</w:t>
      </w:r>
      <w:r w:rsidRPr="008E6805">
        <w:rPr>
          <w:rFonts w:ascii="游ゴシック" w:eastAsia="游ゴシック" w:hAnsi="游ゴシック" w:hint="eastAsia"/>
          <w:szCs w:val="21"/>
        </w:rPr>
        <w:t>・</w:t>
      </w:r>
      <w:r w:rsidR="00F96048">
        <w:rPr>
          <w:rFonts w:ascii="游ゴシック" w:eastAsia="游ゴシック" w:hAnsi="游ゴシック" w:hint="eastAsia"/>
          <w:szCs w:val="21"/>
        </w:rPr>
        <w:t>アオコの発生と季節は関係するので、</w:t>
      </w:r>
      <w:r w:rsidRPr="008E6805">
        <w:rPr>
          <w:rFonts w:ascii="游ゴシック" w:eastAsia="游ゴシック" w:hAnsi="游ゴシック" w:hint="eastAsia"/>
          <w:szCs w:val="21"/>
        </w:rPr>
        <w:t>調査報告に調査日を</w:t>
      </w:r>
      <w:r w:rsidR="009B59A7">
        <w:rPr>
          <w:rFonts w:ascii="游ゴシック" w:eastAsia="游ゴシック" w:hAnsi="游ゴシック" w:hint="eastAsia"/>
          <w:szCs w:val="21"/>
        </w:rPr>
        <w:t>入</w:t>
      </w:r>
      <w:r w:rsidRPr="008E6805">
        <w:rPr>
          <w:rFonts w:ascii="游ゴシック" w:eastAsia="游ゴシック" w:hAnsi="游ゴシック" w:hint="eastAsia"/>
          <w:szCs w:val="21"/>
        </w:rPr>
        <w:t>れる</w:t>
      </w:r>
      <w:r w:rsidRPr="00F96048">
        <w:rPr>
          <w:rFonts w:ascii="游ゴシック" w:eastAsia="游ゴシック" w:hAnsi="游ゴシック" w:hint="eastAsia"/>
          <w:szCs w:val="21"/>
        </w:rPr>
        <w:t>べき。</w:t>
      </w:r>
    </w:p>
    <w:p w14:paraId="480B0B9E" w14:textId="22D1A35D" w:rsidR="008E6805" w:rsidRPr="008E6805" w:rsidRDefault="008E6805" w:rsidP="000A4B63">
      <w:pPr>
        <w:spacing w:line="0" w:lineRule="atLeast"/>
        <w:ind w:left="840" w:right="840" w:hangingChars="400" w:hanging="840"/>
        <w:rPr>
          <w:rFonts w:ascii="游ゴシック" w:eastAsia="游ゴシック" w:hAnsi="游ゴシック"/>
          <w:szCs w:val="21"/>
        </w:rPr>
      </w:pPr>
      <w:r w:rsidRPr="008E6805">
        <w:rPr>
          <w:rFonts w:ascii="游ゴシック" w:eastAsia="游ゴシック" w:hAnsi="游ゴシック" w:hint="eastAsia"/>
          <w:szCs w:val="21"/>
        </w:rPr>
        <w:t xml:space="preserve">　</w:t>
      </w:r>
      <w:r>
        <w:rPr>
          <w:rFonts w:ascii="游ゴシック" w:eastAsia="游ゴシック" w:hAnsi="游ゴシック" w:hint="eastAsia"/>
          <w:szCs w:val="21"/>
        </w:rPr>
        <w:t xml:space="preserve">　　</w:t>
      </w:r>
      <w:r w:rsidRPr="008E6805">
        <w:rPr>
          <w:rFonts w:ascii="游ゴシック" w:eastAsia="游ゴシック" w:hAnsi="游ゴシック" w:hint="eastAsia"/>
          <w:szCs w:val="21"/>
        </w:rPr>
        <w:t>・</w:t>
      </w:r>
      <w:r w:rsidR="00F96048">
        <w:rPr>
          <w:rFonts w:ascii="游ゴシック" w:eastAsia="游ゴシック" w:hAnsi="游ゴシック" w:hint="eastAsia"/>
          <w:szCs w:val="21"/>
        </w:rPr>
        <w:t>臭いの発生に関係する底泥層の</w:t>
      </w:r>
      <w:r w:rsidR="003D6A81">
        <w:rPr>
          <w:rFonts w:ascii="游ゴシック" w:eastAsia="游ゴシック" w:hAnsi="游ゴシック" w:hint="eastAsia"/>
          <w:szCs w:val="21"/>
        </w:rPr>
        <w:t>分解促進</w:t>
      </w:r>
      <w:r w:rsidR="00F96048">
        <w:rPr>
          <w:rFonts w:ascii="游ゴシック" w:eastAsia="游ゴシック" w:hAnsi="游ゴシック" w:hint="eastAsia"/>
          <w:szCs w:val="21"/>
        </w:rPr>
        <w:t>には、</w:t>
      </w:r>
      <w:r w:rsidR="000A4B63">
        <w:rPr>
          <w:rFonts w:ascii="游ゴシック" w:eastAsia="游ゴシック" w:hAnsi="游ゴシック" w:hint="eastAsia"/>
          <w:szCs w:val="21"/>
        </w:rPr>
        <w:t>墳丘に影響がなければ、乾</w:t>
      </w:r>
      <w:r w:rsidRPr="008E6805">
        <w:rPr>
          <w:rFonts w:ascii="游ゴシック" w:eastAsia="游ゴシック" w:hAnsi="游ゴシック" w:hint="eastAsia"/>
          <w:szCs w:val="21"/>
        </w:rPr>
        <w:t>天干しが有効である。</w:t>
      </w:r>
    </w:p>
    <w:p w14:paraId="501C20C9" w14:textId="560CA142" w:rsidR="008E6805" w:rsidRDefault="008E6805" w:rsidP="00FC71FE">
      <w:pPr>
        <w:spacing w:line="0" w:lineRule="atLeast"/>
        <w:ind w:left="840" w:right="840" w:hangingChars="400" w:hanging="840"/>
        <w:rPr>
          <w:rFonts w:ascii="游ゴシック" w:eastAsia="游ゴシック" w:hAnsi="游ゴシック"/>
          <w:szCs w:val="21"/>
        </w:rPr>
      </w:pPr>
      <w:r w:rsidRPr="008E6805">
        <w:rPr>
          <w:rFonts w:ascii="游ゴシック" w:eastAsia="游ゴシック" w:hAnsi="游ゴシック" w:hint="eastAsia"/>
          <w:szCs w:val="21"/>
        </w:rPr>
        <w:t xml:space="preserve">　</w:t>
      </w:r>
      <w:r>
        <w:rPr>
          <w:rFonts w:ascii="游ゴシック" w:eastAsia="游ゴシック" w:hAnsi="游ゴシック" w:hint="eastAsia"/>
          <w:szCs w:val="21"/>
        </w:rPr>
        <w:t xml:space="preserve">　　</w:t>
      </w:r>
      <w:r w:rsidRPr="008E6805">
        <w:rPr>
          <w:rFonts w:ascii="游ゴシック" w:eastAsia="游ゴシック" w:hAnsi="游ゴシック" w:hint="eastAsia"/>
          <w:szCs w:val="21"/>
        </w:rPr>
        <w:t>・</w:t>
      </w:r>
      <w:r w:rsidR="003D6A81">
        <w:rPr>
          <w:rFonts w:ascii="游ゴシック" w:eastAsia="游ゴシック" w:hAnsi="游ゴシック" w:hint="eastAsia"/>
          <w:szCs w:val="21"/>
        </w:rPr>
        <w:t>過去の周濠の</w:t>
      </w:r>
      <w:r w:rsidRPr="008E6805">
        <w:rPr>
          <w:rFonts w:ascii="游ゴシック" w:eastAsia="游ゴシック" w:hAnsi="游ゴシック" w:hint="eastAsia"/>
          <w:szCs w:val="21"/>
        </w:rPr>
        <w:t>水</w:t>
      </w:r>
      <w:r>
        <w:rPr>
          <w:rFonts w:ascii="游ゴシック" w:eastAsia="游ゴシック" w:hAnsi="游ゴシック" w:hint="eastAsia"/>
          <w:szCs w:val="21"/>
        </w:rPr>
        <w:t>質データがあればそれらを</w:t>
      </w:r>
      <w:r w:rsidR="003D6A81">
        <w:rPr>
          <w:rFonts w:ascii="游ゴシック" w:eastAsia="游ゴシック" w:hAnsi="游ゴシック" w:hint="eastAsia"/>
          <w:szCs w:val="21"/>
        </w:rPr>
        <w:t>収集</w:t>
      </w:r>
      <w:r>
        <w:rPr>
          <w:rFonts w:ascii="游ゴシック" w:eastAsia="游ゴシック" w:hAnsi="游ゴシック" w:hint="eastAsia"/>
          <w:szCs w:val="21"/>
        </w:rPr>
        <w:t>し、経年変化を追うことも</w:t>
      </w:r>
      <w:r w:rsidR="00FC71FE">
        <w:rPr>
          <w:rFonts w:ascii="游ゴシック" w:eastAsia="游ゴシック" w:hAnsi="游ゴシック" w:hint="eastAsia"/>
          <w:szCs w:val="21"/>
        </w:rPr>
        <w:t>水質</w:t>
      </w:r>
      <w:r w:rsidR="003D6A81">
        <w:rPr>
          <w:rFonts w:ascii="游ゴシック" w:eastAsia="游ゴシック" w:hAnsi="游ゴシック" w:hint="eastAsia"/>
          <w:szCs w:val="21"/>
        </w:rPr>
        <w:t>の</w:t>
      </w:r>
      <w:r w:rsidR="00FC71FE">
        <w:rPr>
          <w:rFonts w:ascii="游ゴシック" w:eastAsia="游ゴシック" w:hAnsi="游ゴシック" w:hint="eastAsia"/>
          <w:szCs w:val="21"/>
        </w:rPr>
        <w:t>管理計画</w:t>
      </w:r>
      <w:r w:rsidR="003D6A81">
        <w:rPr>
          <w:rFonts w:ascii="游ゴシック" w:eastAsia="游ゴシック" w:hAnsi="游ゴシック" w:hint="eastAsia"/>
          <w:szCs w:val="21"/>
        </w:rPr>
        <w:t>や改善</w:t>
      </w:r>
      <w:r w:rsidR="00FC71FE">
        <w:rPr>
          <w:rFonts w:ascii="游ゴシック" w:eastAsia="游ゴシック" w:hAnsi="游ゴシック" w:hint="eastAsia"/>
          <w:szCs w:val="21"/>
        </w:rPr>
        <w:t>を考えるうえで参考となる</w:t>
      </w:r>
      <w:r w:rsidRPr="008E6805">
        <w:rPr>
          <w:rFonts w:ascii="游ゴシック" w:eastAsia="游ゴシック" w:hAnsi="游ゴシック" w:hint="eastAsia"/>
          <w:szCs w:val="21"/>
        </w:rPr>
        <w:t>。</w:t>
      </w:r>
    </w:p>
    <w:p w14:paraId="45A020C5" w14:textId="77777777" w:rsidR="00FC71FE" w:rsidRPr="00FC71FE" w:rsidRDefault="00FC71FE" w:rsidP="00FC71FE">
      <w:pPr>
        <w:spacing w:line="0" w:lineRule="atLeast"/>
        <w:ind w:left="840" w:right="840" w:hangingChars="400" w:hanging="840"/>
        <w:rPr>
          <w:rFonts w:ascii="游ゴシック" w:eastAsia="游ゴシック" w:hAnsi="游ゴシック"/>
          <w:szCs w:val="21"/>
        </w:rPr>
      </w:pPr>
    </w:p>
    <w:p w14:paraId="0ECB7075" w14:textId="77777777" w:rsidR="00414A73" w:rsidRPr="00414A73" w:rsidRDefault="00414A73" w:rsidP="00414A73">
      <w:pPr>
        <w:spacing w:line="0" w:lineRule="atLeast"/>
        <w:ind w:right="840"/>
        <w:rPr>
          <w:rFonts w:ascii="游ゴシック" w:eastAsia="游ゴシック" w:hAnsi="游ゴシック"/>
          <w:b/>
          <w:szCs w:val="21"/>
        </w:rPr>
      </w:pPr>
      <w:r w:rsidRPr="00414A73">
        <w:rPr>
          <w:rFonts w:ascii="游ゴシック" w:eastAsia="游ゴシック" w:hAnsi="游ゴシック" w:hint="eastAsia"/>
          <w:b/>
          <w:szCs w:val="21"/>
        </w:rPr>
        <w:t xml:space="preserve">　　４(3)来訪者受入方策にかかる調査分析事業について</w:t>
      </w:r>
    </w:p>
    <w:p w14:paraId="0E8D2D60" w14:textId="77777777" w:rsidR="00FC71FE" w:rsidRPr="00FC71FE" w:rsidRDefault="00FC71FE" w:rsidP="00FC71FE">
      <w:pPr>
        <w:spacing w:line="0" w:lineRule="atLeast"/>
        <w:ind w:right="840"/>
        <w:rPr>
          <w:rFonts w:ascii="游ゴシック" w:eastAsia="游ゴシック" w:hAnsi="游ゴシック"/>
          <w:szCs w:val="21"/>
        </w:rPr>
      </w:pPr>
      <w:r>
        <w:rPr>
          <w:rFonts w:ascii="游ゴシック" w:eastAsia="游ゴシック" w:hAnsi="游ゴシック" w:hint="eastAsia"/>
          <w:b/>
          <w:szCs w:val="21"/>
        </w:rPr>
        <w:t xml:space="preserve">　　　</w:t>
      </w:r>
      <w:r w:rsidRPr="00FC71FE">
        <w:rPr>
          <w:rFonts w:ascii="游ゴシック" w:eastAsia="游ゴシック" w:hAnsi="游ゴシック" w:hint="eastAsia"/>
          <w:szCs w:val="21"/>
        </w:rPr>
        <w:t>・小学生などのファミリー層が古墳群に訪れるようにする方策が必要。</w:t>
      </w:r>
    </w:p>
    <w:p w14:paraId="002A2604" w14:textId="3CC5A5FD" w:rsidR="00FC71FE" w:rsidRPr="00FC71FE" w:rsidRDefault="00FC71FE" w:rsidP="00FC71FE">
      <w:pPr>
        <w:pStyle w:val="a9"/>
        <w:spacing w:line="0" w:lineRule="atLeast"/>
        <w:ind w:leftChars="0" w:left="570" w:right="840"/>
        <w:rPr>
          <w:rFonts w:ascii="游ゴシック" w:eastAsia="游ゴシック" w:hAnsi="游ゴシック"/>
          <w:szCs w:val="21"/>
        </w:rPr>
      </w:pPr>
      <w:r>
        <w:rPr>
          <w:rFonts w:ascii="游ゴシック" w:eastAsia="游ゴシック" w:hAnsi="游ゴシック" w:hint="eastAsia"/>
          <w:szCs w:val="21"/>
        </w:rPr>
        <w:t>・</w:t>
      </w:r>
      <w:r w:rsidRPr="00FC71FE">
        <w:rPr>
          <w:rFonts w:ascii="游ゴシック" w:eastAsia="游ゴシック" w:hAnsi="游ゴシック" w:hint="eastAsia"/>
          <w:szCs w:val="21"/>
        </w:rPr>
        <w:t>教育的観点は大切なので、教育委員会内部の他部局とも連携してほしい。</w:t>
      </w:r>
    </w:p>
    <w:p w14:paraId="0FE2DF76" w14:textId="77777777" w:rsidR="00FC71FE" w:rsidRDefault="00FC71FE" w:rsidP="00414A73">
      <w:pPr>
        <w:spacing w:line="0" w:lineRule="atLeast"/>
        <w:ind w:right="840" w:firstLineChars="100" w:firstLine="210"/>
        <w:rPr>
          <w:rFonts w:ascii="游ゴシック" w:eastAsia="游ゴシック" w:hAnsi="游ゴシック"/>
          <w:b/>
          <w:szCs w:val="21"/>
        </w:rPr>
      </w:pPr>
    </w:p>
    <w:p w14:paraId="50D973AD" w14:textId="1FB578AA" w:rsidR="00414A73" w:rsidRDefault="00414A73" w:rsidP="00414A73">
      <w:pPr>
        <w:spacing w:line="0" w:lineRule="atLeast"/>
        <w:ind w:right="840" w:firstLineChars="100" w:firstLine="210"/>
        <w:rPr>
          <w:rFonts w:ascii="游ゴシック" w:eastAsia="游ゴシック" w:hAnsi="游ゴシック"/>
          <w:b/>
          <w:szCs w:val="21"/>
        </w:rPr>
      </w:pPr>
      <w:r w:rsidRPr="00414A73">
        <w:rPr>
          <w:rFonts w:ascii="游ゴシック" w:eastAsia="游ゴシック" w:hAnsi="游ゴシック" w:hint="eastAsia"/>
          <w:b/>
          <w:szCs w:val="21"/>
        </w:rPr>
        <w:t xml:space="preserve">５　令和３年度の事業について　</w:t>
      </w:r>
    </w:p>
    <w:p w14:paraId="00D10B54" w14:textId="5B401E97" w:rsidR="00414A73" w:rsidRDefault="00414A73" w:rsidP="00414A73">
      <w:pPr>
        <w:spacing w:line="0" w:lineRule="atLeast"/>
        <w:ind w:right="840" w:firstLineChars="200" w:firstLine="420"/>
        <w:rPr>
          <w:rFonts w:ascii="游ゴシック" w:eastAsia="游ゴシック" w:hAnsi="游ゴシック"/>
          <w:b/>
          <w:szCs w:val="21"/>
        </w:rPr>
      </w:pPr>
      <w:r w:rsidRPr="00414A73">
        <w:rPr>
          <w:rFonts w:ascii="游ゴシック" w:eastAsia="游ゴシック" w:hAnsi="游ゴシック" w:hint="eastAsia"/>
          <w:b/>
          <w:szCs w:val="21"/>
        </w:rPr>
        <w:t>5(1)墳丘の構造的安定性調査の実施について</w:t>
      </w:r>
    </w:p>
    <w:p w14:paraId="42054E08" w14:textId="4ECB2D56" w:rsidR="001F31F2" w:rsidRPr="000A4B63" w:rsidRDefault="001F31F2" w:rsidP="001F31F2">
      <w:pPr>
        <w:spacing w:line="0" w:lineRule="atLeast"/>
        <w:ind w:leftChars="300" w:left="840" w:right="840" w:hangingChars="100" w:hanging="210"/>
        <w:rPr>
          <w:rFonts w:ascii="游ゴシック" w:eastAsia="游ゴシック" w:hAnsi="游ゴシック"/>
          <w:b/>
          <w:szCs w:val="21"/>
        </w:rPr>
      </w:pPr>
      <w:r>
        <w:rPr>
          <w:rFonts w:ascii="游ゴシック" w:eastAsia="游ゴシック" w:hAnsi="游ゴシック" w:hint="eastAsia"/>
          <w:szCs w:val="21"/>
        </w:rPr>
        <w:t>・弾性波探査で非破壊による構造的安定性を検証しながら、その効果を確認するために、保存目的として貫入試験を併用する。</w:t>
      </w:r>
    </w:p>
    <w:p w14:paraId="24792D9E" w14:textId="77777777" w:rsidR="00B24A5A" w:rsidRDefault="00407792" w:rsidP="000A4B63">
      <w:pPr>
        <w:spacing w:line="0" w:lineRule="atLeast"/>
        <w:ind w:leftChars="300" w:left="840" w:right="840" w:hangingChars="100" w:hanging="210"/>
        <w:rPr>
          <w:rFonts w:ascii="游ゴシック" w:eastAsia="游ゴシック" w:hAnsi="游ゴシック"/>
          <w:szCs w:val="21"/>
        </w:rPr>
      </w:pPr>
      <w:r w:rsidRPr="00407792">
        <w:rPr>
          <w:rFonts w:ascii="游ゴシック" w:eastAsia="游ゴシック" w:hAnsi="游ゴシック" w:hint="eastAsia"/>
          <w:szCs w:val="21"/>
        </w:rPr>
        <w:t>・</w:t>
      </w:r>
      <w:r w:rsidR="00B24A5A">
        <w:rPr>
          <w:rFonts w:ascii="游ゴシック" w:eastAsia="游ゴシック" w:hAnsi="游ゴシック" w:hint="eastAsia"/>
          <w:szCs w:val="21"/>
        </w:rPr>
        <w:t>追加的勧告は非破壊が前提ではなく、できるだけ壊さない、傷めない条件の中で最善の方法を取ればよい。</w:t>
      </w:r>
    </w:p>
    <w:p w14:paraId="45E27E5E" w14:textId="1242DA2E" w:rsidR="00407792" w:rsidRDefault="00B24A5A" w:rsidP="000A4B63">
      <w:pPr>
        <w:spacing w:line="0" w:lineRule="atLeast"/>
        <w:ind w:leftChars="300" w:left="840" w:right="840" w:hangingChars="100" w:hanging="210"/>
        <w:rPr>
          <w:rFonts w:ascii="游ゴシック" w:eastAsia="游ゴシック" w:hAnsi="游ゴシック"/>
          <w:szCs w:val="21"/>
        </w:rPr>
      </w:pPr>
      <w:r>
        <w:rPr>
          <w:rFonts w:ascii="游ゴシック" w:eastAsia="游ゴシック" w:hAnsi="游ゴシック" w:hint="eastAsia"/>
          <w:szCs w:val="21"/>
        </w:rPr>
        <w:t>・</w:t>
      </w:r>
      <w:r w:rsidR="001F31F2">
        <w:rPr>
          <w:rFonts w:ascii="游ゴシック" w:eastAsia="游ゴシック" w:hAnsi="游ゴシック" w:hint="eastAsia"/>
          <w:szCs w:val="21"/>
        </w:rPr>
        <w:t>貫入試験箇所は</w:t>
      </w:r>
      <w:r>
        <w:rPr>
          <w:rFonts w:ascii="游ゴシック" w:eastAsia="游ゴシック" w:hAnsi="游ゴシック" w:hint="eastAsia"/>
          <w:szCs w:val="21"/>
        </w:rPr>
        <w:t>遺構に影響のない場所</w:t>
      </w:r>
      <w:r w:rsidR="001F31F2">
        <w:rPr>
          <w:rFonts w:ascii="游ゴシック" w:eastAsia="游ゴシック" w:hAnsi="游ゴシック" w:hint="eastAsia"/>
          <w:szCs w:val="21"/>
        </w:rPr>
        <w:t>など十分配慮して計画すること。</w:t>
      </w:r>
    </w:p>
    <w:p w14:paraId="695918FE" w14:textId="77777777" w:rsidR="00FD608C" w:rsidRPr="00FD608C" w:rsidRDefault="004933D7" w:rsidP="004933D7">
      <w:pPr>
        <w:tabs>
          <w:tab w:val="left" w:pos="3828"/>
        </w:tabs>
        <w:snapToGrid w:val="0"/>
        <w:spacing w:line="0" w:lineRule="atLeast"/>
        <w:ind w:left="630" w:hangingChars="300" w:hanging="630"/>
        <w:jc w:val="right"/>
        <w:rPr>
          <w:rFonts w:ascii="游ゴシック" w:eastAsia="游ゴシック" w:hAnsi="游ゴシック"/>
          <w:szCs w:val="21"/>
        </w:rPr>
      </w:pPr>
      <w:r w:rsidRPr="00813107">
        <w:rPr>
          <w:rFonts w:ascii="游ゴシック" w:eastAsia="游ゴシック" w:hAnsi="游ゴシック" w:hint="eastAsia"/>
          <w:szCs w:val="21"/>
        </w:rPr>
        <w:t>以　上</w:t>
      </w:r>
    </w:p>
    <w:sectPr w:rsidR="00FD608C" w:rsidRPr="00FD608C" w:rsidSect="00AB6ECE">
      <w:footerReference w:type="default" r:id="rId8"/>
      <w:pgSz w:w="11906" w:h="16838"/>
      <w:pgMar w:top="1560"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06A4B" w14:textId="77777777" w:rsidR="00572E7D" w:rsidRDefault="00572E7D" w:rsidP="00AC5ED7">
      <w:r>
        <w:separator/>
      </w:r>
    </w:p>
  </w:endnote>
  <w:endnote w:type="continuationSeparator" w:id="0">
    <w:p w14:paraId="52CAAB5D" w14:textId="77777777" w:rsidR="00572E7D" w:rsidRDefault="00572E7D" w:rsidP="00AC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3026"/>
      <w:docPartObj>
        <w:docPartGallery w:val="Page Numbers (Bottom of Page)"/>
        <w:docPartUnique/>
      </w:docPartObj>
    </w:sdtPr>
    <w:sdtEndPr/>
    <w:sdtContent>
      <w:p w14:paraId="1BB49D4E" w14:textId="67D422CF" w:rsidR="00BF0184" w:rsidRDefault="00BF0184">
        <w:pPr>
          <w:pStyle w:val="a5"/>
          <w:jc w:val="center"/>
        </w:pPr>
        <w:r>
          <w:fldChar w:fldCharType="begin"/>
        </w:r>
        <w:r>
          <w:instrText>PAGE   \* MERGEFORMAT</w:instrText>
        </w:r>
        <w:r>
          <w:fldChar w:fldCharType="separate"/>
        </w:r>
        <w:r w:rsidR="00822EE2" w:rsidRPr="00822EE2">
          <w:rPr>
            <w:noProof/>
            <w:lang w:val="ja-JP"/>
          </w:rPr>
          <w:t>1</w:t>
        </w:r>
        <w:r>
          <w:fldChar w:fldCharType="end"/>
        </w:r>
      </w:p>
    </w:sdtContent>
  </w:sdt>
  <w:p w14:paraId="7B0376EC" w14:textId="77777777" w:rsidR="00BF0184" w:rsidRDefault="00BF01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15625" w14:textId="77777777" w:rsidR="00572E7D" w:rsidRDefault="00572E7D" w:rsidP="00AC5ED7">
      <w:r>
        <w:separator/>
      </w:r>
    </w:p>
  </w:footnote>
  <w:footnote w:type="continuationSeparator" w:id="0">
    <w:p w14:paraId="0AD866F3" w14:textId="77777777" w:rsidR="00572E7D" w:rsidRDefault="00572E7D" w:rsidP="00AC5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36A50"/>
    <w:multiLevelType w:val="hybridMultilevel"/>
    <w:tmpl w:val="41D02C86"/>
    <w:lvl w:ilvl="0" w:tplc="7EACEEDE">
      <w:start w:val="1"/>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448C75E4"/>
    <w:multiLevelType w:val="hybridMultilevel"/>
    <w:tmpl w:val="90F2094E"/>
    <w:lvl w:ilvl="0" w:tplc="C62AC218">
      <w:start w:val="4"/>
      <w:numFmt w:val="bullet"/>
      <w:lvlText w:val="・"/>
      <w:lvlJc w:val="left"/>
      <w:pPr>
        <w:ind w:left="570" w:hanging="36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0FB3D08"/>
    <w:multiLevelType w:val="hybridMultilevel"/>
    <w:tmpl w:val="191A6B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AA3"/>
    <w:rsid w:val="00005441"/>
    <w:rsid w:val="00010843"/>
    <w:rsid w:val="00015489"/>
    <w:rsid w:val="00015FE1"/>
    <w:rsid w:val="000162DD"/>
    <w:rsid w:val="00016FDE"/>
    <w:rsid w:val="00017B8E"/>
    <w:rsid w:val="00022117"/>
    <w:rsid w:val="000235E4"/>
    <w:rsid w:val="00031DF1"/>
    <w:rsid w:val="00034AD8"/>
    <w:rsid w:val="000405A7"/>
    <w:rsid w:val="00041FD5"/>
    <w:rsid w:val="00042BA1"/>
    <w:rsid w:val="00051878"/>
    <w:rsid w:val="00052195"/>
    <w:rsid w:val="00054DD3"/>
    <w:rsid w:val="00055B06"/>
    <w:rsid w:val="00062B8F"/>
    <w:rsid w:val="00066F34"/>
    <w:rsid w:val="0006799C"/>
    <w:rsid w:val="00072071"/>
    <w:rsid w:val="00075C3F"/>
    <w:rsid w:val="000768AC"/>
    <w:rsid w:val="000810F7"/>
    <w:rsid w:val="000815B7"/>
    <w:rsid w:val="000918D3"/>
    <w:rsid w:val="000A1B43"/>
    <w:rsid w:val="000A4B63"/>
    <w:rsid w:val="000A74B1"/>
    <w:rsid w:val="000C0B6F"/>
    <w:rsid w:val="000C0D9B"/>
    <w:rsid w:val="000C0FD9"/>
    <w:rsid w:val="000C595D"/>
    <w:rsid w:val="000C6B53"/>
    <w:rsid w:val="000D05BC"/>
    <w:rsid w:val="000D3AB2"/>
    <w:rsid w:val="000D42CD"/>
    <w:rsid w:val="000D7F63"/>
    <w:rsid w:val="001004CC"/>
    <w:rsid w:val="00102121"/>
    <w:rsid w:val="00104188"/>
    <w:rsid w:val="001063DB"/>
    <w:rsid w:val="00106605"/>
    <w:rsid w:val="00121A4C"/>
    <w:rsid w:val="00122769"/>
    <w:rsid w:val="00123E2B"/>
    <w:rsid w:val="0013652A"/>
    <w:rsid w:val="001404A0"/>
    <w:rsid w:val="00144539"/>
    <w:rsid w:val="001472DD"/>
    <w:rsid w:val="001509E5"/>
    <w:rsid w:val="001538EA"/>
    <w:rsid w:val="001571C4"/>
    <w:rsid w:val="00182AF4"/>
    <w:rsid w:val="00182BA2"/>
    <w:rsid w:val="001870C2"/>
    <w:rsid w:val="0019622E"/>
    <w:rsid w:val="001A1CDB"/>
    <w:rsid w:val="001A2989"/>
    <w:rsid w:val="001A2B00"/>
    <w:rsid w:val="001A6863"/>
    <w:rsid w:val="001A79E0"/>
    <w:rsid w:val="001B3FB3"/>
    <w:rsid w:val="001B4FA4"/>
    <w:rsid w:val="001C2A50"/>
    <w:rsid w:val="001C5E9C"/>
    <w:rsid w:val="001C776F"/>
    <w:rsid w:val="001D2BA1"/>
    <w:rsid w:val="001D3932"/>
    <w:rsid w:val="001D4220"/>
    <w:rsid w:val="001E26F6"/>
    <w:rsid w:val="001E4A14"/>
    <w:rsid w:val="001E52C3"/>
    <w:rsid w:val="001F31F2"/>
    <w:rsid w:val="001F702B"/>
    <w:rsid w:val="0021437B"/>
    <w:rsid w:val="002207B2"/>
    <w:rsid w:val="002210AE"/>
    <w:rsid w:val="00222D8A"/>
    <w:rsid w:val="00223C46"/>
    <w:rsid w:val="00226CBE"/>
    <w:rsid w:val="00231BA1"/>
    <w:rsid w:val="002454C6"/>
    <w:rsid w:val="00246CE9"/>
    <w:rsid w:val="00247032"/>
    <w:rsid w:val="002521E5"/>
    <w:rsid w:val="00253C2C"/>
    <w:rsid w:val="00255E25"/>
    <w:rsid w:val="00257660"/>
    <w:rsid w:val="00262733"/>
    <w:rsid w:val="0026493B"/>
    <w:rsid w:val="00266C5E"/>
    <w:rsid w:val="0026712F"/>
    <w:rsid w:val="0027708C"/>
    <w:rsid w:val="002778F8"/>
    <w:rsid w:val="0028292F"/>
    <w:rsid w:val="00285827"/>
    <w:rsid w:val="00293C06"/>
    <w:rsid w:val="0029436C"/>
    <w:rsid w:val="002A18C1"/>
    <w:rsid w:val="002A50AB"/>
    <w:rsid w:val="002A5D24"/>
    <w:rsid w:val="002A778E"/>
    <w:rsid w:val="002B1D2C"/>
    <w:rsid w:val="002B5DA1"/>
    <w:rsid w:val="002C0CD5"/>
    <w:rsid w:val="002C12E5"/>
    <w:rsid w:val="002C2CEC"/>
    <w:rsid w:val="002D2B37"/>
    <w:rsid w:val="002D432A"/>
    <w:rsid w:val="002D6372"/>
    <w:rsid w:val="002D6604"/>
    <w:rsid w:val="002E633E"/>
    <w:rsid w:val="002E79C3"/>
    <w:rsid w:val="002F08D9"/>
    <w:rsid w:val="002F10E7"/>
    <w:rsid w:val="002F1B27"/>
    <w:rsid w:val="0030094A"/>
    <w:rsid w:val="003035CF"/>
    <w:rsid w:val="00306096"/>
    <w:rsid w:val="0030651F"/>
    <w:rsid w:val="003101E3"/>
    <w:rsid w:val="003145DC"/>
    <w:rsid w:val="00314AF7"/>
    <w:rsid w:val="00331812"/>
    <w:rsid w:val="0034092A"/>
    <w:rsid w:val="0034437D"/>
    <w:rsid w:val="00346F72"/>
    <w:rsid w:val="0035222E"/>
    <w:rsid w:val="003536C4"/>
    <w:rsid w:val="003550A2"/>
    <w:rsid w:val="003569D2"/>
    <w:rsid w:val="00375057"/>
    <w:rsid w:val="00381002"/>
    <w:rsid w:val="0038271F"/>
    <w:rsid w:val="00383454"/>
    <w:rsid w:val="0038711D"/>
    <w:rsid w:val="003B0F5D"/>
    <w:rsid w:val="003D6A81"/>
    <w:rsid w:val="003E6A23"/>
    <w:rsid w:val="003F005E"/>
    <w:rsid w:val="003F2FE3"/>
    <w:rsid w:val="003F5303"/>
    <w:rsid w:val="004013A3"/>
    <w:rsid w:val="004031E9"/>
    <w:rsid w:val="00407792"/>
    <w:rsid w:val="004118F2"/>
    <w:rsid w:val="00414A73"/>
    <w:rsid w:val="00414E70"/>
    <w:rsid w:val="00416CEC"/>
    <w:rsid w:val="004173D8"/>
    <w:rsid w:val="004278D3"/>
    <w:rsid w:val="004279AC"/>
    <w:rsid w:val="00430B5B"/>
    <w:rsid w:val="0043294B"/>
    <w:rsid w:val="00433D76"/>
    <w:rsid w:val="00435F1D"/>
    <w:rsid w:val="00436F3F"/>
    <w:rsid w:val="0044369F"/>
    <w:rsid w:val="004448E7"/>
    <w:rsid w:val="00446BE0"/>
    <w:rsid w:val="00455EB3"/>
    <w:rsid w:val="004569DC"/>
    <w:rsid w:val="00464070"/>
    <w:rsid w:val="00465946"/>
    <w:rsid w:val="00483296"/>
    <w:rsid w:val="00485C4E"/>
    <w:rsid w:val="004920FA"/>
    <w:rsid w:val="004933D7"/>
    <w:rsid w:val="00495DEB"/>
    <w:rsid w:val="004A1956"/>
    <w:rsid w:val="004A24D0"/>
    <w:rsid w:val="004A3A3E"/>
    <w:rsid w:val="004A6250"/>
    <w:rsid w:val="004A769D"/>
    <w:rsid w:val="004A7CCC"/>
    <w:rsid w:val="004B0326"/>
    <w:rsid w:val="004B6509"/>
    <w:rsid w:val="004C53BE"/>
    <w:rsid w:val="004D411E"/>
    <w:rsid w:val="004D5821"/>
    <w:rsid w:val="004E0191"/>
    <w:rsid w:val="004E077D"/>
    <w:rsid w:val="004E2144"/>
    <w:rsid w:val="004E2A81"/>
    <w:rsid w:val="004E4508"/>
    <w:rsid w:val="004E67C2"/>
    <w:rsid w:val="004F043E"/>
    <w:rsid w:val="004F0B00"/>
    <w:rsid w:val="004F45F2"/>
    <w:rsid w:val="004F57F9"/>
    <w:rsid w:val="004F78FB"/>
    <w:rsid w:val="00500C8D"/>
    <w:rsid w:val="00502055"/>
    <w:rsid w:val="00502CB7"/>
    <w:rsid w:val="005147F6"/>
    <w:rsid w:val="005157FA"/>
    <w:rsid w:val="00516CC5"/>
    <w:rsid w:val="00522168"/>
    <w:rsid w:val="00522229"/>
    <w:rsid w:val="0054341E"/>
    <w:rsid w:val="0054485F"/>
    <w:rsid w:val="0055150E"/>
    <w:rsid w:val="00551596"/>
    <w:rsid w:val="00555849"/>
    <w:rsid w:val="00555F7B"/>
    <w:rsid w:val="00561695"/>
    <w:rsid w:val="005657C6"/>
    <w:rsid w:val="0056782C"/>
    <w:rsid w:val="00572E7D"/>
    <w:rsid w:val="005760D3"/>
    <w:rsid w:val="00580BC0"/>
    <w:rsid w:val="00586259"/>
    <w:rsid w:val="0058797E"/>
    <w:rsid w:val="00593CD5"/>
    <w:rsid w:val="00597BB8"/>
    <w:rsid w:val="005B18F8"/>
    <w:rsid w:val="005B1A4D"/>
    <w:rsid w:val="005B2B29"/>
    <w:rsid w:val="005B4F62"/>
    <w:rsid w:val="005B55BC"/>
    <w:rsid w:val="005B5E23"/>
    <w:rsid w:val="005B65E6"/>
    <w:rsid w:val="005C2320"/>
    <w:rsid w:val="005C3F22"/>
    <w:rsid w:val="005C4262"/>
    <w:rsid w:val="005C777D"/>
    <w:rsid w:val="005D2EA7"/>
    <w:rsid w:val="005D473F"/>
    <w:rsid w:val="005D59AF"/>
    <w:rsid w:val="005E5522"/>
    <w:rsid w:val="005E68B4"/>
    <w:rsid w:val="005E7FAD"/>
    <w:rsid w:val="005F0399"/>
    <w:rsid w:val="006003C5"/>
    <w:rsid w:val="006009A7"/>
    <w:rsid w:val="006017C7"/>
    <w:rsid w:val="00603790"/>
    <w:rsid w:val="0060501B"/>
    <w:rsid w:val="0060772F"/>
    <w:rsid w:val="006114DD"/>
    <w:rsid w:val="006161B0"/>
    <w:rsid w:val="00630507"/>
    <w:rsid w:val="006366EE"/>
    <w:rsid w:val="00646E45"/>
    <w:rsid w:val="00651FE7"/>
    <w:rsid w:val="00652D9B"/>
    <w:rsid w:val="00656361"/>
    <w:rsid w:val="00656AAD"/>
    <w:rsid w:val="00660812"/>
    <w:rsid w:val="006649B7"/>
    <w:rsid w:val="006707A2"/>
    <w:rsid w:val="00673B27"/>
    <w:rsid w:val="00675F17"/>
    <w:rsid w:val="00683731"/>
    <w:rsid w:val="00683D76"/>
    <w:rsid w:val="006865F9"/>
    <w:rsid w:val="006877B7"/>
    <w:rsid w:val="00690E41"/>
    <w:rsid w:val="00693917"/>
    <w:rsid w:val="00693C1F"/>
    <w:rsid w:val="006A0F52"/>
    <w:rsid w:val="006A1114"/>
    <w:rsid w:val="006A7E63"/>
    <w:rsid w:val="006B4F8C"/>
    <w:rsid w:val="006B7873"/>
    <w:rsid w:val="006B7B70"/>
    <w:rsid w:val="006C5353"/>
    <w:rsid w:val="006D319C"/>
    <w:rsid w:val="006D32FC"/>
    <w:rsid w:val="006D4A62"/>
    <w:rsid w:val="006E1B73"/>
    <w:rsid w:val="006E56B9"/>
    <w:rsid w:val="006F3CC0"/>
    <w:rsid w:val="006F6B98"/>
    <w:rsid w:val="00704928"/>
    <w:rsid w:val="00711C1A"/>
    <w:rsid w:val="00712A5A"/>
    <w:rsid w:val="00713561"/>
    <w:rsid w:val="0072207B"/>
    <w:rsid w:val="00727A4E"/>
    <w:rsid w:val="00727B27"/>
    <w:rsid w:val="00727F2E"/>
    <w:rsid w:val="00730669"/>
    <w:rsid w:val="00730CEA"/>
    <w:rsid w:val="007319CD"/>
    <w:rsid w:val="007327EB"/>
    <w:rsid w:val="00732FF3"/>
    <w:rsid w:val="00737C92"/>
    <w:rsid w:val="007417AC"/>
    <w:rsid w:val="00747117"/>
    <w:rsid w:val="00747304"/>
    <w:rsid w:val="007518BB"/>
    <w:rsid w:val="00753C6F"/>
    <w:rsid w:val="00762B7B"/>
    <w:rsid w:val="0076429C"/>
    <w:rsid w:val="00764F06"/>
    <w:rsid w:val="00771F4D"/>
    <w:rsid w:val="007739C5"/>
    <w:rsid w:val="00780304"/>
    <w:rsid w:val="00782C26"/>
    <w:rsid w:val="007841AD"/>
    <w:rsid w:val="007850F8"/>
    <w:rsid w:val="00786923"/>
    <w:rsid w:val="00791F37"/>
    <w:rsid w:val="0079431A"/>
    <w:rsid w:val="007946F0"/>
    <w:rsid w:val="007A08CB"/>
    <w:rsid w:val="007A65FE"/>
    <w:rsid w:val="007A787D"/>
    <w:rsid w:val="007B1B6C"/>
    <w:rsid w:val="007B7970"/>
    <w:rsid w:val="007C5887"/>
    <w:rsid w:val="007C5CCA"/>
    <w:rsid w:val="007D4C2C"/>
    <w:rsid w:val="007D5683"/>
    <w:rsid w:val="007E0807"/>
    <w:rsid w:val="007E4906"/>
    <w:rsid w:val="007F2874"/>
    <w:rsid w:val="007F3979"/>
    <w:rsid w:val="007F5786"/>
    <w:rsid w:val="0080333F"/>
    <w:rsid w:val="00807926"/>
    <w:rsid w:val="008110D9"/>
    <w:rsid w:val="00813107"/>
    <w:rsid w:val="00821C4C"/>
    <w:rsid w:val="00822EE2"/>
    <w:rsid w:val="008244D6"/>
    <w:rsid w:val="00825140"/>
    <w:rsid w:val="00832181"/>
    <w:rsid w:val="00844FB2"/>
    <w:rsid w:val="008579E5"/>
    <w:rsid w:val="008647FD"/>
    <w:rsid w:val="008649C0"/>
    <w:rsid w:val="00864E1B"/>
    <w:rsid w:val="00866A79"/>
    <w:rsid w:val="00873034"/>
    <w:rsid w:val="008835EE"/>
    <w:rsid w:val="008928E2"/>
    <w:rsid w:val="008963B3"/>
    <w:rsid w:val="00897E41"/>
    <w:rsid w:val="008A1AA3"/>
    <w:rsid w:val="008A3DFD"/>
    <w:rsid w:val="008A535A"/>
    <w:rsid w:val="008A73DC"/>
    <w:rsid w:val="008B3114"/>
    <w:rsid w:val="008C01AA"/>
    <w:rsid w:val="008C43F4"/>
    <w:rsid w:val="008C7F20"/>
    <w:rsid w:val="008E08EA"/>
    <w:rsid w:val="008E2EA5"/>
    <w:rsid w:val="008E65E9"/>
    <w:rsid w:val="008E6805"/>
    <w:rsid w:val="009012EB"/>
    <w:rsid w:val="00901517"/>
    <w:rsid w:val="00902902"/>
    <w:rsid w:val="00904EEC"/>
    <w:rsid w:val="009102E7"/>
    <w:rsid w:val="009118A8"/>
    <w:rsid w:val="00911A9A"/>
    <w:rsid w:val="00911C35"/>
    <w:rsid w:val="00917025"/>
    <w:rsid w:val="00917BD5"/>
    <w:rsid w:val="009235EC"/>
    <w:rsid w:val="00925C00"/>
    <w:rsid w:val="00930459"/>
    <w:rsid w:val="00931354"/>
    <w:rsid w:val="009314B0"/>
    <w:rsid w:val="009364FE"/>
    <w:rsid w:val="00936790"/>
    <w:rsid w:val="0094306B"/>
    <w:rsid w:val="00943777"/>
    <w:rsid w:val="009519D8"/>
    <w:rsid w:val="00961B02"/>
    <w:rsid w:val="009637AD"/>
    <w:rsid w:val="00967EFB"/>
    <w:rsid w:val="0097533A"/>
    <w:rsid w:val="0098082E"/>
    <w:rsid w:val="00983185"/>
    <w:rsid w:val="00987DA4"/>
    <w:rsid w:val="00990D50"/>
    <w:rsid w:val="0099127E"/>
    <w:rsid w:val="00991871"/>
    <w:rsid w:val="0099200A"/>
    <w:rsid w:val="00994E75"/>
    <w:rsid w:val="009A0385"/>
    <w:rsid w:val="009A317F"/>
    <w:rsid w:val="009A3966"/>
    <w:rsid w:val="009A61AF"/>
    <w:rsid w:val="009B59A7"/>
    <w:rsid w:val="009C0044"/>
    <w:rsid w:val="009C5709"/>
    <w:rsid w:val="009D7324"/>
    <w:rsid w:val="009D78B7"/>
    <w:rsid w:val="009E1B45"/>
    <w:rsid w:val="009E2357"/>
    <w:rsid w:val="009F294F"/>
    <w:rsid w:val="009F37CB"/>
    <w:rsid w:val="009F3CF4"/>
    <w:rsid w:val="009F6645"/>
    <w:rsid w:val="009F66C1"/>
    <w:rsid w:val="009F6806"/>
    <w:rsid w:val="00A005C3"/>
    <w:rsid w:val="00A00BEA"/>
    <w:rsid w:val="00A02986"/>
    <w:rsid w:val="00A03A85"/>
    <w:rsid w:val="00A07D5A"/>
    <w:rsid w:val="00A11ECE"/>
    <w:rsid w:val="00A146CB"/>
    <w:rsid w:val="00A23BF0"/>
    <w:rsid w:val="00A24529"/>
    <w:rsid w:val="00A27516"/>
    <w:rsid w:val="00A377A1"/>
    <w:rsid w:val="00A42708"/>
    <w:rsid w:val="00A45BBE"/>
    <w:rsid w:val="00A46993"/>
    <w:rsid w:val="00A505EE"/>
    <w:rsid w:val="00A525B1"/>
    <w:rsid w:val="00A54A98"/>
    <w:rsid w:val="00A553E7"/>
    <w:rsid w:val="00A628F6"/>
    <w:rsid w:val="00A66033"/>
    <w:rsid w:val="00A75BB1"/>
    <w:rsid w:val="00A816DB"/>
    <w:rsid w:val="00A83501"/>
    <w:rsid w:val="00A85ED8"/>
    <w:rsid w:val="00A87670"/>
    <w:rsid w:val="00A876FE"/>
    <w:rsid w:val="00A8786C"/>
    <w:rsid w:val="00A90884"/>
    <w:rsid w:val="00A911D2"/>
    <w:rsid w:val="00A9246C"/>
    <w:rsid w:val="00A94CA5"/>
    <w:rsid w:val="00A97A9F"/>
    <w:rsid w:val="00A97C8D"/>
    <w:rsid w:val="00AA13FD"/>
    <w:rsid w:val="00AA36D9"/>
    <w:rsid w:val="00AB5948"/>
    <w:rsid w:val="00AB6ECE"/>
    <w:rsid w:val="00AC1962"/>
    <w:rsid w:val="00AC375D"/>
    <w:rsid w:val="00AC3FD7"/>
    <w:rsid w:val="00AC4A93"/>
    <w:rsid w:val="00AC5ED7"/>
    <w:rsid w:val="00AC7050"/>
    <w:rsid w:val="00AD24DE"/>
    <w:rsid w:val="00AD2B0A"/>
    <w:rsid w:val="00AD5F85"/>
    <w:rsid w:val="00AD73AF"/>
    <w:rsid w:val="00AE2766"/>
    <w:rsid w:val="00AE2DDB"/>
    <w:rsid w:val="00AE3FE2"/>
    <w:rsid w:val="00AE4803"/>
    <w:rsid w:val="00AE4EDF"/>
    <w:rsid w:val="00AF051A"/>
    <w:rsid w:val="00AF54EE"/>
    <w:rsid w:val="00B05AB2"/>
    <w:rsid w:val="00B07EE9"/>
    <w:rsid w:val="00B10C78"/>
    <w:rsid w:val="00B11779"/>
    <w:rsid w:val="00B125CF"/>
    <w:rsid w:val="00B14585"/>
    <w:rsid w:val="00B171B4"/>
    <w:rsid w:val="00B2009F"/>
    <w:rsid w:val="00B20359"/>
    <w:rsid w:val="00B2490B"/>
    <w:rsid w:val="00B24A5A"/>
    <w:rsid w:val="00B27083"/>
    <w:rsid w:val="00B3048B"/>
    <w:rsid w:val="00B3146F"/>
    <w:rsid w:val="00B3459B"/>
    <w:rsid w:val="00B36024"/>
    <w:rsid w:val="00B46224"/>
    <w:rsid w:val="00B511F0"/>
    <w:rsid w:val="00B525A9"/>
    <w:rsid w:val="00B55981"/>
    <w:rsid w:val="00B56DEE"/>
    <w:rsid w:val="00B659E1"/>
    <w:rsid w:val="00B72904"/>
    <w:rsid w:val="00B80EBB"/>
    <w:rsid w:val="00B81370"/>
    <w:rsid w:val="00B901C3"/>
    <w:rsid w:val="00BA2985"/>
    <w:rsid w:val="00BA63B4"/>
    <w:rsid w:val="00BB0A40"/>
    <w:rsid w:val="00BB2A43"/>
    <w:rsid w:val="00BB3C83"/>
    <w:rsid w:val="00BC50FE"/>
    <w:rsid w:val="00BC578A"/>
    <w:rsid w:val="00BC63E8"/>
    <w:rsid w:val="00BD0F49"/>
    <w:rsid w:val="00BD3260"/>
    <w:rsid w:val="00BE2FFA"/>
    <w:rsid w:val="00BE301D"/>
    <w:rsid w:val="00BF0184"/>
    <w:rsid w:val="00C00D74"/>
    <w:rsid w:val="00C03FB2"/>
    <w:rsid w:val="00C1521E"/>
    <w:rsid w:val="00C176E8"/>
    <w:rsid w:val="00C21F46"/>
    <w:rsid w:val="00C2292D"/>
    <w:rsid w:val="00C240D9"/>
    <w:rsid w:val="00C24ADE"/>
    <w:rsid w:val="00C25B24"/>
    <w:rsid w:val="00C33DE0"/>
    <w:rsid w:val="00C349AD"/>
    <w:rsid w:val="00C44E86"/>
    <w:rsid w:val="00C51A68"/>
    <w:rsid w:val="00C57A2F"/>
    <w:rsid w:val="00C63031"/>
    <w:rsid w:val="00C635F3"/>
    <w:rsid w:val="00C63F37"/>
    <w:rsid w:val="00C672DF"/>
    <w:rsid w:val="00C71BC2"/>
    <w:rsid w:val="00C72CDF"/>
    <w:rsid w:val="00C813D2"/>
    <w:rsid w:val="00C85071"/>
    <w:rsid w:val="00C9396C"/>
    <w:rsid w:val="00C97408"/>
    <w:rsid w:val="00CA226D"/>
    <w:rsid w:val="00CB2194"/>
    <w:rsid w:val="00CB335B"/>
    <w:rsid w:val="00CC0424"/>
    <w:rsid w:val="00CC71A4"/>
    <w:rsid w:val="00CC753C"/>
    <w:rsid w:val="00CD3603"/>
    <w:rsid w:val="00CE0EA0"/>
    <w:rsid w:val="00CE1548"/>
    <w:rsid w:val="00CE23AD"/>
    <w:rsid w:val="00CF0341"/>
    <w:rsid w:val="00CF7288"/>
    <w:rsid w:val="00CF7CAB"/>
    <w:rsid w:val="00D00A85"/>
    <w:rsid w:val="00D01918"/>
    <w:rsid w:val="00D10FD8"/>
    <w:rsid w:val="00D1256C"/>
    <w:rsid w:val="00D17038"/>
    <w:rsid w:val="00D228B2"/>
    <w:rsid w:val="00D25505"/>
    <w:rsid w:val="00D27C9B"/>
    <w:rsid w:val="00D27F0C"/>
    <w:rsid w:val="00D3089C"/>
    <w:rsid w:val="00D31069"/>
    <w:rsid w:val="00D31704"/>
    <w:rsid w:val="00D327EE"/>
    <w:rsid w:val="00D3372F"/>
    <w:rsid w:val="00D359D9"/>
    <w:rsid w:val="00D377C7"/>
    <w:rsid w:val="00D4316D"/>
    <w:rsid w:val="00D45990"/>
    <w:rsid w:val="00D61FB0"/>
    <w:rsid w:val="00D6486D"/>
    <w:rsid w:val="00D6582F"/>
    <w:rsid w:val="00D66E05"/>
    <w:rsid w:val="00D75A44"/>
    <w:rsid w:val="00D75AEF"/>
    <w:rsid w:val="00D76150"/>
    <w:rsid w:val="00D8048E"/>
    <w:rsid w:val="00D805B5"/>
    <w:rsid w:val="00D809AC"/>
    <w:rsid w:val="00D81C0F"/>
    <w:rsid w:val="00D838C7"/>
    <w:rsid w:val="00D856F3"/>
    <w:rsid w:val="00D92EEA"/>
    <w:rsid w:val="00DA065A"/>
    <w:rsid w:val="00DA210F"/>
    <w:rsid w:val="00DA789A"/>
    <w:rsid w:val="00DB7871"/>
    <w:rsid w:val="00DC11A0"/>
    <w:rsid w:val="00DC3E69"/>
    <w:rsid w:val="00DD6469"/>
    <w:rsid w:val="00DE0534"/>
    <w:rsid w:val="00DE47F9"/>
    <w:rsid w:val="00DE7DD7"/>
    <w:rsid w:val="00DF1AE3"/>
    <w:rsid w:val="00DF1AEE"/>
    <w:rsid w:val="00DF4BC3"/>
    <w:rsid w:val="00DF57C5"/>
    <w:rsid w:val="00E04C0B"/>
    <w:rsid w:val="00E051A3"/>
    <w:rsid w:val="00E14EAB"/>
    <w:rsid w:val="00E154AB"/>
    <w:rsid w:val="00E25226"/>
    <w:rsid w:val="00E2619B"/>
    <w:rsid w:val="00E26C59"/>
    <w:rsid w:val="00E26D71"/>
    <w:rsid w:val="00E31057"/>
    <w:rsid w:val="00E35CB6"/>
    <w:rsid w:val="00E37F34"/>
    <w:rsid w:val="00E50232"/>
    <w:rsid w:val="00E6337E"/>
    <w:rsid w:val="00E63EC0"/>
    <w:rsid w:val="00E657DD"/>
    <w:rsid w:val="00E65D66"/>
    <w:rsid w:val="00E72F73"/>
    <w:rsid w:val="00E75DAE"/>
    <w:rsid w:val="00E82848"/>
    <w:rsid w:val="00E9179D"/>
    <w:rsid w:val="00E91A92"/>
    <w:rsid w:val="00E960A0"/>
    <w:rsid w:val="00E975DE"/>
    <w:rsid w:val="00EA0B04"/>
    <w:rsid w:val="00EA7248"/>
    <w:rsid w:val="00EA756C"/>
    <w:rsid w:val="00EB3073"/>
    <w:rsid w:val="00EB4455"/>
    <w:rsid w:val="00EB4861"/>
    <w:rsid w:val="00EB48D3"/>
    <w:rsid w:val="00EC4B4F"/>
    <w:rsid w:val="00EC7660"/>
    <w:rsid w:val="00EE193B"/>
    <w:rsid w:val="00EE275C"/>
    <w:rsid w:val="00EE5356"/>
    <w:rsid w:val="00EF533F"/>
    <w:rsid w:val="00EF65A9"/>
    <w:rsid w:val="00EF6749"/>
    <w:rsid w:val="00F03CC1"/>
    <w:rsid w:val="00F10347"/>
    <w:rsid w:val="00F15B16"/>
    <w:rsid w:val="00F21ACB"/>
    <w:rsid w:val="00F25E45"/>
    <w:rsid w:val="00F26896"/>
    <w:rsid w:val="00F30C02"/>
    <w:rsid w:val="00F4779B"/>
    <w:rsid w:val="00F50442"/>
    <w:rsid w:val="00F54FD8"/>
    <w:rsid w:val="00F6195F"/>
    <w:rsid w:val="00F643AD"/>
    <w:rsid w:val="00F64905"/>
    <w:rsid w:val="00F74FFB"/>
    <w:rsid w:val="00F86758"/>
    <w:rsid w:val="00F87A25"/>
    <w:rsid w:val="00F92F70"/>
    <w:rsid w:val="00F96048"/>
    <w:rsid w:val="00F96D96"/>
    <w:rsid w:val="00FA2F4D"/>
    <w:rsid w:val="00FB782F"/>
    <w:rsid w:val="00FC614F"/>
    <w:rsid w:val="00FC71FE"/>
    <w:rsid w:val="00FD5034"/>
    <w:rsid w:val="00FD608C"/>
    <w:rsid w:val="00FD73F5"/>
    <w:rsid w:val="00FE22AD"/>
    <w:rsid w:val="00FE29C4"/>
    <w:rsid w:val="00FE5AA3"/>
    <w:rsid w:val="00FF04A4"/>
    <w:rsid w:val="00FF2FF6"/>
    <w:rsid w:val="00FF3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DFF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A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5ED7"/>
    <w:pPr>
      <w:tabs>
        <w:tab w:val="center" w:pos="4252"/>
        <w:tab w:val="right" w:pos="8504"/>
      </w:tabs>
      <w:snapToGrid w:val="0"/>
    </w:pPr>
  </w:style>
  <w:style w:type="character" w:customStyle="1" w:styleId="a4">
    <w:name w:val="ヘッダー (文字)"/>
    <w:basedOn w:val="a0"/>
    <w:link w:val="a3"/>
    <w:uiPriority w:val="99"/>
    <w:rsid w:val="00AC5ED7"/>
  </w:style>
  <w:style w:type="paragraph" w:styleId="a5">
    <w:name w:val="footer"/>
    <w:basedOn w:val="a"/>
    <w:link w:val="a6"/>
    <w:uiPriority w:val="99"/>
    <w:unhideWhenUsed/>
    <w:rsid w:val="00AC5ED7"/>
    <w:pPr>
      <w:tabs>
        <w:tab w:val="center" w:pos="4252"/>
        <w:tab w:val="right" w:pos="8504"/>
      </w:tabs>
      <w:snapToGrid w:val="0"/>
    </w:pPr>
  </w:style>
  <w:style w:type="character" w:customStyle="1" w:styleId="a6">
    <w:name w:val="フッター (文字)"/>
    <w:basedOn w:val="a0"/>
    <w:link w:val="a5"/>
    <w:uiPriority w:val="99"/>
    <w:rsid w:val="00AC5ED7"/>
  </w:style>
  <w:style w:type="paragraph" w:styleId="a7">
    <w:name w:val="Balloon Text"/>
    <w:basedOn w:val="a"/>
    <w:link w:val="a8"/>
    <w:uiPriority w:val="99"/>
    <w:semiHidden/>
    <w:unhideWhenUsed/>
    <w:rsid w:val="00C51A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1A68"/>
    <w:rPr>
      <w:rFonts w:asciiTheme="majorHAnsi" w:eastAsiaTheme="majorEastAsia" w:hAnsiTheme="majorHAnsi" w:cstheme="majorBidi"/>
      <w:sz w:val="18"/>
      <w:szCs w:val="18"/>
    </w:rPr>
  </w:style>
  <w:style w:type="paragraph" w:styleId="a9">
    <w:name w:val="List Paragraph"/>
    <w:basedOn w:val="a"/>
    <w:uiPriority w:val="34"/>
    <w:qFormat/>
    <w:rsid w:val="00D838C7"/>
    <w:pPr>
      <w:ind w:leftChars="400" w:left="840"/>
    </w:pPr>
  </w:style>
  <w:style w:type="paragraph" w:customStyle="1" w:styleId="Default">
    <w:name w:val="Default"/>
    <w:rsid w:val="00293C06"/>
    <w:pPr>
      <w:widowControl w:val="0"/>
      <w:autoSpaceDE w:val="0"/>
      <w:autoSpaceDN w:val="0"/>
      <w:adjustRightInd w:val="0"/>
    </w:pPr>
    <w:rPr>
      <w:rFonts w:ascii="游ゴシック" w:eastAsia="游ゴシック" w:cs="游ゴシック"/>
      <w:color w:val="000000"/>
      <w:kern w:val="0"/>
      <w:sz w:val="24"/>
      <w:szCs w:val="24"/>
    </w:rPr>
  </w:style>
  <w:style w:type="character" w:styleId="aa">
    <w:name w:val="annotation reference"/>
    <w:basedOn w:val="a0"/>
    <w:semiHidden/>
    <w:unhideWhenUsed/>
    <w:rsid w:val="00416CEC"/>
    <w:rPr>
      <w:sz w:val="18"/>
      <w:szCs w:val="18"/>
    </w:rPr>
  </w:style>
  <w:style w:type="paragraph" w:styleId="ab">
    <w:name w:val="annotation text"/>
    <w:basedOn w:val="a"/>
    <w:link w:val="ac"/>
    <w:semiHidden/>
    <w:unhideWhenUsed/>
    <w:rsid w:val="00416CEC"/>
    <w:pPr>
      <w:autoSpaceDE w:val="0"/>
      <w:autoSpaceDN w:val="0"/>
      <w:jc w:val="left"/>
    </w:pPr>
    <w:rPr>
      <w:rFonts w:ascii="ＭＳ 明朝" w:eastAsia="ＭＳ 明朝" w:hAnsi="Century" w:cs="Times New Roman"/>
      <w:kern w:val="0"/>
      <w:szCs w:val="20"/>
    </w:rPr>
  </w:style>
  <w:style w:type="character" w:customStyle="1" w:styleId="ac">
    <w:name w:val="コメント文字列 (文字)"/>
    <w:basedOn w:val="a0"/>
    <w:link w:val="ab"/>
    <w:semiHidden/>
    <w:rsid w:val="00416CEC"/>
    <w:rPr>
      <w:rFonts w:ascii="ＭＳ 明朝" w:eastAsia="ＭＳ 明朝" w:hAnsi="Century" w:cs="Times New Roman"/>
      <w:kern w:val="0"/>
      <w:szCs w:val="20"/>
    </w:rPr>
  </w:style>
  <w:style w:type="paragraph" w:styleId="ad">
    <w:name w:val="Revision"/>
    <w:hidden/>
    <w:uiPriority w:val="99"/>
    <w:semiHidden/>
    <w:rsid w:val="00C2292D"/>
  </w:style>
  <w:style w:type="paragraph" w:styleId="ae">
    <w:name w:val="annotation subject"/>
    <w:basedOn w:val="ab"/>
    <w:next w:val="ab"/>
    <w:link w:val="af"/>
    <w:uiPriority w:val="99"/>
    <w:semiHidden/>
    <w:unhideWhenUsed/>
    <w:rsid w:val="00B07EE9"/>
    <w:pPr>
      <w:autoSpaceDE/>
      <w:autoSpaceDN/>
    </w:pPr>
    <w:rPr>
      <w:rFonts w:asciiTheme="minorHAnsi" w:eastAsiaTheme="minorEastAsia" w:hAnsiTheme="minorHAnsi" w:cstheme="minorBidi"/>
      <w:b/>
      <w:bCs/>
      <w:kern w:val="2"/>
      <w:szCs w:val="22"/>
    </w:rPr>
  </w:style>
  <w:style w:type="character" w:customStyle="1" w:styleId="af">
    <w:name w:val="コメント内容 (文字)"/>
    <w:basedOn w:val="ac"/>
    <w:link w:val="ae"/>
    <w:uiPriority w:val="99"/>
    <w:semiHidden/>
    <w:rsid w:val="00B07EE9"/>
    <w:rPr>
      <w:rFonts w:ascii="ＭＳ 明朝" w:eastAsia="ＭＳ 明朝" w:hAnsi="Century" w:cs="Times New Roman"/>
      <w:b/>
      <w:bCs/>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89447">
      <w:bodyDiv w:val="1"/>
      <w:marLeft w:val="0"/>
      <w:marRight w:val="0"/>
      <w:marTop w:val="0"/>
      <w:marBottom w:val="0"/>
      <w:divBdr>
        <w:top w:val="none" w:sz="0" w:space="0" w:color="auto"/>
        <w:left w:val="none" w:sz="0" w:space="0" w:color="auto"/>
        <w:bottom w:val="none" w:sz="0" w:space="0" w:color="auto"/>
        <w:right w:val="none" w:sz="0" w:space="0" w:color="auto"/>
      </w:divBdr>
    </w:div>
    <w:div w:id="969287774">
      <w:bodyDiv w:val="1"/>
      <w:marLeft w:val="0"/>
      <w:marRight w:val="0"/>
      <w:marTop w:val="0"/>
      <w:marBottom w:val="0"/>
      <w:divBdr>
        <w:top w:val="none" w:sz="0" w:space="0" w:color="auto"/>
        <w:left w:val="none" w:sz="0" w:space="0" w:color="auto"/>
        <w:bottom w:val="none" w:sz="0" w:space="0" w:color="auto"/>
        <w:right w:val="none" w:sz="0" w:space="0" w:color="auto"/>
      </w:divBdr>
    </w:div>
    <w:div w:id="1104615056">
      <w:bodyDiv w:val="1"/>
      <w:marLeft w:val="0"/>
      <w:marRight w:val="0"/>
      <w:marTop w:val="0"/>
      <w:marBottom w:val="0"/>
      <w:divBdr>
        <w:top w:val="none" w:sz="0" w:space="0" w:color="auto"/>
        <w:left w:val="none" w:sz="0" w:space="0" w:color="auto"/>
        <w:bottom w:val="none" w:sz="0" w:space="0" w:color="auto"/>
        <w:right w:val="none" w:sz="0" w:space="0" w:color="auto"/>
      </w:divBdr>
    </w:div>
    <w:div w:id="167020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0D82A-DB01-4973-8CF8-D2E63851F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2021-07-02T01:55:00Z</dcterms:created>
  <dcterms:modified xsi:type="dcterms:W3CDTF">2021-09-07T04:52:00Z</dcterms:modified>
</cp:coreProperties>
</file>